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571" w:rsidRDefault="009E1571">
      <w:pPr>
        <w:pStyle w:val="24"/>
        <w:keepNext/>
        <w:keepLines/>
        <w:shd w:val="clear" w:color="auto" w:fill="auto"/>
        <w:spacing w:before="0"/>
      </w:pPr>
      <w:bookmarkStart w:id="0" w:name="bookmark0"/>
    </w:p>
    <w:p w:rsidR="004816C6" w:rsidRDefault="004816C6">
      <w:pPr>
        <w:pStyle w:val="24"/>
        <w:keepNext/>
        <w:keepLines/>
        <w:shd w:val="clear" w:color="auto" w:fill="auto"/>
        <w:spacing w:before="0"/>
      </w:pPr>
    </w:p>
    <w:p w:rsidR="00974288" w:rsidRDefault="00705257">
      <w:pPr>
        <w:pStyle w:val="24"/>
        <w:keepNext/>
        <w:keepLines/>
        <w:shd w:val="clear" w:color="auto" w:fill="auto"/>
        <w:spacing w:before="0"/>
      </w:pPr>
      <w:r>
        <w:t>ПОЛОЖЕНИЕ</w:t>
      </w:r>
      <w:bookmarkEnd w:id="0"/>
    </w:p>
    <w:p w:rsidR="00B0234D" w:rsidRDefault="00892AC7" w:rsidP="002B3EB6">
      <w:pPr>
        <w:pStyle w:val="24"/>
        <w:keepNext/>
        <w:keepLines/>
        <w:shd w:val="clear" w:color="auto" w:fill="auto"/>
        <w:spacing w:before="0"/>
      </w:pPr>
      <w:r>
        <w:t xml:space="preserve">о </w:t>
      </w:r>
      <w:r w:rsidR="000B5FDE" w:rsidRPr="002B3EB6">
        <w:t>I</w:t>
      </w:r>
      <w:r w:rsidR="000B5FDE" w:rsidRPr="000B5FDE">
        <w:t xml:space="preserve"> </w:t>
      </w:r>
      <w:r w:rsidR="002B3EB6">
        <w:t>Республиканском</w:t>
      </w:r>
      <w:r w:rsidR="000B5FDE">
        <w:t xml:space="preserve"> </w:t>
      </w:r>
      <w:r w:rsidR="00705257">
        <w:t xml:space="preserve">конкурсе </w:t>
      </w:r>
      <w:r w:rsidR="000B5FDE">
        <w:t>научных работ</w:t>
      </w:r>
    </w:p>
    <w:p w:rsidR="00B0234D" w:rsidRDefault="00D27E09" w:rsidP="002B3EB6">
      <w:pPr>
        <w:pStyle w:val="24"/>
        <w:keepNext/>
        <w:keepLines/>
        <w:shd w:val="clear" w:color="auto" w:fill="auto"/>
        <w:spacing w:before="0"/>
      </w:pPr>
      <w:r>
        <w:t xml:space="preserve">«Права и свободы человека и гражданина в </w:t>
      </w:r>
      <w:r w:rsidR="002B3EB6" w:rsidRPr="002B3EB6">
        <w:t>условиях четвертой промышленной революции</w:t>
      </w:r>
      <w:r w:rsidR="002B3EB6">
        <w:t xml:space="preserve">» </w:t>
      </w:r>
      <w:r w:rsidR="000B5FDE" w:rsidRPr="00E17033">
        <w:t>среди обучающихся образовательных организаций высшего образования</w:t>
      </w:r>
      <w:r w:rsidR="002B3EB6">
        <w:t>,</w:t>
      </w:r>
      <w:r w:rsidR="00B0234D" w:rsidRPr="00B0234D">
        <w:t xml:space="preserve"> </w:t>
      </w:r>
    </w:p>
    <w:p w:rsidR="00E17033" w:rsidRDefault="00EB5CD4" w:rsidP="002B3EB6">
      <w:pPr>
        <w:pStyle w:val="24"/>
        <w:keepNext/>
        <w:keepLines/>
        <w:shd w:val="clear" w:color="auto" w:fill="auto"/>
        <w:spacing w:before="0"/>
      </w:pPr>
      <w:r>
        <w:t xml:space="preserve">посвященный </w:t>
      </w:r>
      <w:r w:rsidR="00972BE6">
        <w:t xml:space="preserve">100-летию </w:t>
      </w:r>
      <w:r w:rsidR="00B0234D">
        <w:t xml:space="preserve">со дня </w:t>
      </w:r>
      <w:r w:rsidR="00972BE6">
        <w:t>образования ТАССР</w:t>
      </w:r>
      <w:bookmarkStart w:id="1" w:name="bookmark1"/>
      <w:r w:rsidR="00706906">
        <w:t xml:space="preserve"> и 20-летию </w:t>
      </w:r>
      <w:r w:rsidR="00706906">
        <w:br/>
        <w:t xml:space="preserve">со дня учреждения института уполномоченного по правам </w:t>
      </w:r>
      <w:r w:rsidR="00706906">
        <w:br/>
        <w:t>человека в Республике Татарстан</w:t>
      </w:r>
    </w:p>
    <w:p w:rsidR="00B0234D" w:rsidRDefault="00B0234D" w:rsidP="002B3EB6">
      <w:pPr>
        <w:pStyle w:val="24"/>
        <w:keepNext/>
        <w:keepLines/>
        <w:shd w:val="clear" w:color="auto" w:fill="auto"/>
        <w:spacing w:before="0"/>
      </w:pPr>
    </w:p>
    <w:p w:rsidR="00974288" w:rsidRPr="0097109D" w:rsidRDefault="0097109D" w:rsidP="0097109D">
      <w:pPr>
        <w:pStyle w:val="24"/>
        <w:keepNext/>
        <w:keepLines/>
        <w:shd w:val="clear" w:color="auto" w:fill="auto"/>
        <w:spacing w:before="0"/>
      </w:pPr>
      <w:r w:rsidRPr="0097109D">
        <w:t>I. </w:t>
      </w:r>
      <w:r w:rsidR="00705257">
        <w:t>ОБЩИЕ ПОЛОЖЕНИЯ</w:t>
      </w:r>
      <w:bookmarkEnd w:id="1"/>
    </w:p>
    <w:p w:rsidR="0097109D" w:rsidRPr="0097109D" w:rsidRDefault="0097109D" w:rsidP="0097109D">
      <w:pPr>
        <w:pStyle w:val="24"/>
        <w:keepNext/>
        <w:keepLines/>
        <w:shd w:val="clear" w:color="auto" w:fill="auto"/>
        <w:spacing w:before="0"/>
      </w:pPr>
    </w:p>
    <w:p w:rsidR="00974288" w:rsidRPr="00B0234D" w:rsidRDefault="00B0234D" w:rsidP="00B0234D">
      <w:pPr>
        <w:pStyle w:val="22"/>
        <w:shd w:val="clear" w:color="auto" w:fill="auto"/>
        <w:ind w:firstLine="760"/>
        <w:jc w:val="both"/>
      </w:pPr>
      <w:r>
        <w:t>1.</w:t>
      </w:r>
      <w:r w:rsidR="00EB5CD4">
        <w:t>1.</w:t>
      </w:r>
      <w:r>
        <w:t> </w:t>
      </w:r>
      <w:r w:rsidR="00EB5CD4" w:rsidRPr="002B3EB6">
        <w:t>I</w:t>
      </w:r>
      <w:r w:rsidR="00EB5CD4" w:rsidRPr="000B5FDE">
        <w:t xml:space="preserve"> </w:t>
      </w:r>
      <w:r w:rsidR="00EB5CD4">
        <w:t xml:space="preserve">Республиканский конкурс научных работ «Права и свободы человека и гражданина в </w:t>
      </w:r>
      <w:r w:rsidR="00EB5CD4" w:rsidRPr="002B3EB6">
        <w:t>условиях четвертой промышленной революции</w:t>
      </w:r>
      <w:r w:rsidR="00EB5CD4">
        <w:t xml:space="preserve">» </w:t>
      </w:r>
      <w:r w:rsidR="00EB5CD4" w:rsidRPr="00E17033">
        <w:t>среди обучающихся образовательных организаций высшего образования</w:t>
      </w:r>
      <w:r w:rsidR="00EB5CD4">
        <w:t xml:space="preserve"> </w:t>
      </w:r>
      <w:r w:rsidR="00705257">
        <w:t xml:space="preserve">(далее </w:t>
      </w:r>
      <w:r w:rsidR="00EB5CD4">
        <w:t>–</w:t>
      </w:r>
      <w:r w:rsidR="00705257">
        <w:t xml:space="preserve"> Конкурс) проводится в целях:</w:t>
      </w:r>
    </w:p>
    <w:p w:rsidR="00EB5CD4" w:rsidRDefault="00972BE6" w:rsidP="00972BE6">
      <w:pPr>
        <w:pStyle w:val="22"/>
        <w:shd w:val="clear" w:color="auto" w:fill="auto"/>
        <w:ind w:firstLine="760"/>
        <w:jc w:val="both"/>
      </w:pPr>
      <w:r>
        <w:noBreakHyphen/>
        <w:t> </w:t>
      </w:r>
      <w:r w:rsidR="00705257">
        <w:t>пропаганды принципов формирования правового</w:t>
      </w:r>
      <w:r w:rsidR="00EB5CD4">
        <w:t xml:space="preserve"> государства;</w:t>
      </w:r>
    </w:p>
    <w:p w:rsidR="00974288" w:rsidRDefault="00EB5CD4" w:rsidP="00972BE6">
      <w:pPr>
        <w:pStyle w:val="22"/>
        <w:shd w:val="clear" w:color="auto" w:fill="auto"/>
        <w:ind w:firstLine="760"/>
        <w:jc w:val="both"/>
      </w:pPr>
      <w:r>
        <w:noBreakHyphen/>
        <w:t> </w:t>
      </w:r>
      <w:r w:rsidR="00705257">
        <w:t>привлечения молодежи к государственному управлению посредством ее участия в законотворческой деятельности;</w:t>
      </w:r>
    </w:p>
    <w:p w:rsidR="00974288" w:rsidRDefault="00972BE6">
      <w:pPr>
        <w:pStyle w:val="22"/>
        <w:shd w:val="clear" w:color="auto" w:fill="auto"/>
        <w:ind w:firstLine="760"/>
        <w:jc w:val="both"/>
      </w:pPr>
      <w:r>
        <w:noBreakHyphen/>
        <w:t> </w:t>
      </w:r>
      <w:r w:rsidR="00705257">
        <w:t>создания условий для подготовки к</w:t>
      </w:r>
      <w:r w:rsidR="00706906">
        <w:t>адрового резерва специалистов в </w:t>
      </w:r>
      <w:r w:rsidR="00705257">
        <w:t>области правового регулирования;</w:t>
      </w:r>
    </w:p>
    <w:p w:rsidR="00974288" w:rsidRDefault="00972BE6">
      <w:pPr>
        <w:pStyle w:val="22"/>
        <w:shd w:val="clear" w:color="auto" w:fill="auto"/>
        <w:ind w:firstLine="760"/>
        <w:jc w:val="both"/>
      </w:pPr>
      <w:r>
        <w:noBreakHyphen/>
        <w:t> </w:t>
      </w:r>
      <w:r w:rsidR="00705257">
        <w:t>содействия распространению</w:t>
      </w:r>
      <w:r w:rsidR="00706906">
        <w:t xml:space="preserve"> и развитию правовой культуры в </w:t>
      </w:r>
      <w:r w:rsidR="00705257">
        <w:t>молодежной среде;</w:t>
      </w:r>
    </w:p>
    <w:p w:rsidR="00974288" w:rsidRDefault="00972BE6" w:rsidP="00972BE6">
      <w:pPr>
        <w:pStyle w:val="22"/>
        <w:shd w:val="clear" w:color="auto" w:fill="auto"/>
        <w:ind w:firstLine="760"/>
        <w:jc w:val="both"/>
      </w:pPr>
      <w:r>
        <w:noBreakHyphen/>
        <w:t> </w:t>
      </w:r>
      <w:r w:rsidR="00705257">
        <w:t xml:space="preserve">мониторинга уровня правового сознания, качества юридической подготовки </w:t>
      </w:r>
      <w:proofErr w:type="gramStart"/>
      <w:r w:rsidR="00EB5CD4">
        <w:t>обучающихся</w:t>
      </w:r>
      <w:proofErr w:type="gramEnd"/>
      <w:r w:rsidR="00705257">
        <w:t>.</w:t>
      </w:r>
    </w:p>
    <w:p w:rsidR="00974288" w:rsidRDefault="00EB5CD4" w:rsidP="00B0234D">
      <w:pPr>
        <w:pStyle w:val="22"/>
        <w:shd w:val="clear" w:color="auto" w:fill="auto"/>
        <w:ind w:firstLine="760"/>
        <w:jc w:val="both"/>
      </w:pPr>
      <w:r>
        <w:t>1.</w:t>
      </w:r>
      <w:r w:rsidR="00B0234D">
        <w:t>2. </w:t>
      </w:r>
      <w:r w:rsidR="00972BE6">
        <w:t>Конкурс проводится Упол</w:t>
      </w:r>
      <w:r w:rsidR="00706906">
        <w:t>номоченным по правам человека в </w:t>
      </w:r>
      <w:r w:rsidR="00972BE6">
        <w:t>Республике Татарстан при поддержке</w:t>
      </w:r>
      <w:r>
        <w:t xml:space="preserve"> </w:t>
      </w:r>
      <w:r w:rsidR="00706906" w:rsidRPr="00B831BA">
        <w:t>Президента Республики Татарстан</w:t>
      </w:r>
      <w:r w:rsidRPr="00B831BA">
        <w:t>.</w:t>
      </w:r>
    </w:p>
    <w:p w:rsidR="00972BE6" w:rsidRDefault="00EB5CD4" w:rsidP="00B0234D">
      <w:pPr>
        <w:pStyle w:val="22"/>
        <w:shd w:val="clear" w:color="auto" w:fill="auto"/>
        <w:ind w:firstLine="760"/>
        <w:jc w:val="both"/>
      </w:pPr>
      <w:r>
        <w:t>1.</w:t>
      </w:r>
      <w:r w:rsidR="00B0234D">
        <w:t>3. </w:t>
      </w:r>
      <w:r w:rsidR="00972BE6">
        <w:t>Для подготовки и проведения Конкурса создается Организационный комитет, состав которого утверждается Упол</w:t>
      </w:r>
      <w:r w:rsidR="00706906">
        <w:t>номоченным по правам человека в </w:t>
      </w:r>
      <w:r w:rsidR="00972BE6">
        <w:t>Республике Татарстан.</w:t>
      </w:r>
    </w:p>
    <w:p w:rsidR="00974288" w:rsidRDefault="00EB5CD4" w:rsidP="00B0234D">
      <w:pPr>
        <w:pStyle w:val="22"/>
        <w:shd w:val="clear" w:color="auto" w:fill="auto"/>
        <w:ind w:firstLine="760"/>
        <w:jc w:val="both"/>
      </w:pPr>
      <w:r>
        <w:t>1.</w:t>
      </w:r>
      <w:r w:rsidR="00B0234D">
        <w:t>4. </w:t>
      </w:r>
      <w:r w:rsidR="00705257">
        <w:t>Конкурс проводится в три этапа:</w:t>
      </w:r>
    </w:p>
    <w:p w:rsidR="00974288" w:rsidRDefault="00EB5CD4" w:rsidP="00B0234D">
      <w:pPr>
        <w:pStyle w:val="22"/>
        <w:shd w:val="clear" w:color="auto" w:fill="auto"/>
        <w:ind w:firstLine="760"/>
        <w:jc w:val="both"/>
      </w:pPr>
      <w:r>
        <w:noBreakHyphen/>
        <w:t> </w:t>
      </w:r>
      <w:r w:rsidR="00705257">
        <w:t xml:space="preserve">первый этап (отборочный) проводится </w:t>
      </w:r>
      <w:r w:rsidR="00F171B0">
        <w:t xml:space="preserve">в </w:t>
      </w:r>
      <w:r w:rsidR="00705257">
        <w:t xml:space="preserve">образовательных организациях высшего образования </w:t>
      </w:r>
      <w:r w:rsidR="00F171B0">
        <w:t>в</w:t>
      </w:r>
      <w:r>
        <w:t xml:space="preserve"> срок до </w:t>
      </w:r>
      <w:r w:rsidR="00BE7E2E">
        <w:t>0</w:t>
      </w:r>
      <w:r w:rsidR="00BE7E2E" w:rsidRPr="00BE7E2E">
        <w:t>1</w:t>
      </w:r>
      <w:r w:rsidR="00706906">
        <w:t xml:space="preserve"> </w:t>
      </w:r>
      <w:r w:rsidR="00BE7E2E">
        <w:t>мая</w:t>
      </w:r>
      <w:r>
        <w:t xml:space="preserve"> </w:t>
      </w:r>
      <w:r w:rsidR="00705257">
        <w:t>20</w:t>
      </w:r>
      <w:r w:rsidR="00F171B0">
        <w:t>20</w:t>
      </w:r>
      <w:r w:rsidR="00705257">
        <w:t xml:space="preserve"> года;</w:t>
      </w:r>
    </w:p>
    <w:p w:rsidR="00974288" w:rsidRDefault="00EB5CD4" w:rsidP="00B0234D">
      <w:pPr>
        <w:pStyle w:val="22"/>
        <w:shd w:val="clear" w:color="auto" w:fill="auto"/>
        <w:ind w:firstLine="760"/>
        <w:jc w:val="both"/>
      </w:pPr>
      <w:r>
        <w:noBreakHyphen/>
        <w:t> </w:t>
      </w:r>
      <w:r w:rsidR="00F20CFE">
        <w:t>второй этап (заочный</w:t>
      </w:r>
      <w:r w:rsidR="00705257">
        <w:t xml:space="preserve">) проводится </w:t>
      </w:r>
      <w:r>
        <w:t>в срок до</w:t>
      </w:r>
      <w:r w:rsidR="00705257">
        <w:t xml:space="preserve"> </w:t>
      </w:r>
      <w:r w:rsidR="00706906">
        <w:t>01 июня</w:t>
      </w:r>
      <w:r w:rsidR="00F171B0">
        <w:t xml:space="preserve"> 2020</w:t>
      </w:r>
      <w:r w:rsidR="00705257">
        <w:t xml:space="preserve"> года;</w:t>
      </w:r>
    </w:p>
    <w:p w:rsidR="0097109D" w:rsidRDefault="00EB5CD4" w:rsidP="00EB5CD4">
      <w:pPr>
        <w:pStyle w:val="22"/>
        <w:shd w:val="clear" w:color="auto" w:fill="auto"/>
        <w:ind w:firstLine="760"/>
        <w:jc w:val="both"/>
      </w:pPr>
      <w:r>
        <w:noBreakHyphen/>
        <w:t> </w:t>
      </w:r>
      <w:r w:rsidR="00705257">
        <w:t xml:space="preserve">третий этап (подведение итогов) проводится </w:t>
      </w:r>
      <w:r>
        <w:t xml:space="preserve">в срок до </w:t>
      </w:r>
      <w:r w:rsidR="00706906">
        <w:t>15 июня</w:t>
      </w:r>
      <w:r>
        <w:t xml:space="preserve"> </w:t>
      </w:r>
      <w:r w:rsidR="00705257">
        <w:t>20</w:t>
      </w:r>
      <w:r w:rsidR="00F171B0">
        <w:t>20</w:t>
      </w:r>
      <w:r w:rsidR="00705257">
        <w:t xml:space="preserve"> года.</w:t>
      </w:r>
      <w:bookmarkStart w:id="2" w:name="bookmark2"/>
    </w:p>
    <w:p w:rsidR="00706906" w:rsidRDefault="00706906" w:rsidP="00EB5CD4">
      <w:pPr>
        <w:pStyle w:val="22"/>
        <w:shd w:val="clear" w:color="auto" w:fill="auto"/>
        <w:ind w:firstLine="760"/>
        <w:jc w:val="both"/>
        <w:rPr>
          <w:b/>
          <w:bCs/>
        </w:rPr>
      </w:pPr>
    </w:p>
    <w:p w:rsidR="00F171B0" w:rsidRPr="00EB5CD4" w:rsidRDefault="0097109D" w:rsidP="0097109D">
      <w:pPr>
        <w:pStyle w:val="24"/>
        <w:keepNext/>
        <w:keepLines/>
        <w:shd w:val="clear" w:color="auto" w:fill="auto"/>
        <w:spacing w:before="0"/>
      </w:pPr>
      <w:r w:rsidRPr="0097109D">
        <w:t>II. </w:t>
      </w:r>
      <w:r w:rsidR="00F171B0" w:rsidRPr="00F171B0">
        <w:t>УСЛОВИЯ УЧАСТИЯ В КОНКУРСЕ</w:t>
      </w:r>
    </w:p>
    <w:p w:rsidR="0097109D" w:rsidRPr="0097109D" w:rsidRDefault="0097109D" w:rsidP="0097109D">
      <w:pPr>
        <w:pStyle w:val="22"/>
        <w:shd w:val="clear" w:color="auto" w:fill="auto"/>
        <w:ind w:firstLine="760"/>
        <w:jc w:val="both"/>
      </w:pPr>
    </w:p>
    <w:p w:rsidR="00F171B0" w:rsidRDefault="00EB5CD4" w:rsidP="0097109D">
      <w:pPr>
        <w:pStyle w:val="22"/>
        <w:shd w:val="clear" w:color="auto" w:fill="auto"/>
        <w:ind w:firstLine="760"/>
        <w:jc w:val="both"/>
      </w:pPr>
      <w:r>
        <w:t>2.</w:t>
      </w:r>
      <w:r w:rsidR="00B0234D">
        <w:t>1.</w:t>
      </w:r>
      <w:r>
        <w:t> </w:t>
      </w:r>
      <w:r w:rsidR="00F171B0">
        <w:t>Участие в Конкурсе бесплатное.</w:t>
      </w:r>
    </w:p>
    <w:p w:rsidR="00F171B0" w:rsidRDefault="00EB5CD4" w:rsidP="0097109D">
      <w:pPr>
        <w:pStyle w:val="22"/>
        <w:shd w:val="clear" w:color="auto" w:fill="auto"/>
        <w:ind w:firstLine="760"/>
        <w:jc w:val="both"/>
      </w:pPr>
      <w:r>
        <w:t>2.</w:t>
      </w:r>
      <w:r w:rsidR="00B0234D">
        <w:t>2.</w:t>
      </w:r>
      <w:r>
        <w:t> </w:t>
      </w:r>
      <w:r w:rsidR="00F171B0">
        <w:t xml:space="preserve">К участию в Конкурсе допускаются </w:t>
      </w:r>
      <w:r>
        <w:t>обучающиеся</w:t>
      </w:r>
      <w:r w:rsidR="00F171B0">
        <w:t xml:space="preserve"> образовательных организаций высшего образования, расположенных </w:t>
      </w:r>
      <w:r>
        <w:t xml:space="preserve">на территории </w:t>
      </w:r>
      <w:r w:rsidR="00F171B0">
        <w:t>Р</w:t>
      </w:r>
      <w:r>
        <w:t>еспублики Татарстан.</w:t>
      </w:r>
    </w:p>
    <w:p w:rsidR="00F171B0" w:rsidRDefault="00EB5CD4" w:rsidP="0097109D">
      <w:pPr>
        <w:pStyle w:val="22"/>
        <w:shd w:val="clear" w:color="auto" w:fill="auto"/>
        <w:ind w:firstLine="760"/>
        <w:jc w:val="both"/>
      </w:pPr>
      <w:r>
        <w:t>2.</w:t>
      </w:r>
      <w:r w:rsidR="00B0234D">
        <w:t>3.</w:t>
      </w:r>
      <w:r>
        <w:t> </w:t>
      </w:r>
      <w:r w:rsidR="00F171B0">
        <w:t xml:space="preserve">Заявки на участие в Конкурсе принимаются </w:t>
      </w:r>
      <w:r>
        <w:t>до</w:t>
      </w:r>
      <w:r w:rsidR="00F171B0">
        <w:t xml:space="preserve"> </w:t>
      </w:r>
      <w:r w:rsidR="00BE7E2E">
        <w:t xml:space="preserve">01 </w:t>
      </w:r>
      <w:r w:rsidR="00B831BA">
        <w:t>мая</w:t>
      </w:r>
      <w:r>
        <w:t xml:space="preserve"> 2020 года</w:t>
      </w:r>
      <w:r w:rsidR="00F171B0">
        <w:t xml:space="preserve"> по</w:t>
      </w:r>
      <w:r w:rsidR="00BE7E2E">
        <w:t> </w:t>
      </w:r>
      <w:r w:rsidR="00F171B0">
        <w:t>электронному адресу</w:t>
      </w:r>
      <w:r>
        <w:t xml:space="preserve"> </w:t>
      </w:r>
      <w:r w:rsidR="00BE7E2E" w:rsidRPr="00B831BA">
        <w:t>HumanRights_konkurs@tatar.ru</w:t>
      </w:r>
      <w:r w:rsidRPr="00B831BA">
        <w:t>.</w:t>
      </w:r>
    </w:p>
    <w:p w:rsidR="00F171B0" w:rsidRDefault="00EB5CD4" w:rsidP="0097109D">
      <w:pPr>
        <w:pStyle w:val="22"/>
        <w:shd w:val="clear" w:color="auto" w:fill="auto"/>
        <w:ind w:firstLine="760"/>
        <w:jc w:val="both"/>
      </w:pPr>
      <w:r>
        <w:lastRenderedPageBreak/>
        <w:t>2.</w:t>
      </w:r>
      <w:r w:rsidR="00B0234D">
        <w:t>4.</w:t>
      </w:r>
      <w:r>
        <w:t> </w:t>
      </w:r>
      <w:r w:rsidR="00F171B0">
        <w:t>Заявки подаются по форме, сод</w:t>
      </w:r>
      <w:r w:rsidR="00B831BA">
        <w:t>ержащейся в Приложении к </w:t>
      </w:r>
      <w:r w:rsidR="00F171B0">
        <w:t>настоящему Положению.</w:t>
      </w:r>
    </w:p>
    <w:p w:rsidR="00F171B0" w:rsidRDefault="00EB5CD4" w:rsidP="0097109D">
      <w:pPr>
        <w:pStyle w:val="22"/>
        <w:shd w:val="clear" w:color="auto" w:fill="auto"/>
        <w:ind w:firstLine="760"/>
        <w:jc w:val="both"/>
      </w:pPr>
      <w:r>
        <w:t>2.</w:t>
      </w:r>
      <w:r w:rsidR="00B0234D">
        <w:t>5.</w:t>
      </w:r>
      <w:r>
        <w:t> </w:t>
      </w:r>
      <w:r w:rsidR="00F171B0">
        <w:t>К заявке прилагается конкурсная работа. Конкурсные работы также принимаются по адресу:</w:t>
      </w:r>
      <w:r w:rsidR="00BE7E2E">
        <w:t xml:space="preserve"> г. Казань, ул. Карла Маркса, д. 61, 3 этаж, 420015</w:t>
      </w:r>
      <w:r>
        <w:t>.</w:t>
      </w:r>
    </w:p>
    <w:p w:rsidR="00F171B0" w:rsidRDefault="00EB5CD4" w:rsidP="0097109D">
      <w:pPr>
        <w:pStyle w:val="22"/>
        <w:shd w:val="clear" w:color="auto" w:fill="auto"/>
        <w:ind w:firstLine="760"/>
        <w:jc w:val="both"/>
      </w:pPr>
      <w:r>
        <w:t>2.</w:t>
      </w:r>
      <w:r w:rsidR="00B0234D">
        <w:t>6.</w:t>
      </w:r>
      <w:r>
        <w:t> </w:t>
      </w:r>
      <w:r w:rsidR="00F171B0">
        <w:t>Участник Конкурса может подать не более о</w:t>
      </w:r>
      <w:r>
        <w:t>дной заявки в каждой номинации.</w:t>
      </w:r>
    </w:p>
    <w:p w:rsidR="00F171B0" w:rsidRDefault="00EB5CD4" w:rsidP="0097109D">
      <w:pPr>
        <w:pStyle w:val="22"/>
        <w:shd w:val="clear" w:color="auto" w:fill="auto"/>
        <w:ind w:firstLine="760"/>
        <w:jc w:val="both"/>
      </w:pPr>
      <w:r>
        <w:t>2.</w:t>
      </w:r>
      <w:r w:rsidR="00B0234D">
        <w:t>7.</w:t>
      </w:r>
      <w:r>
        <w:t> </w:t>
      </w:r>
      <w:r w:rsidR="00F171B0">
        <w:t>Подавая заявку, участник Конкурса га</w:t>
      </w:r>
      <w:r w:rsidR="001B2CEA">
        <w:t>рантирует, что при подготовке и </w:t>
      </w:r>
      <w:r w:rsidR="00F171B0">
        <w:t>направлении его работы на Конкурс, а также при ее публикации и</w:t>
      </w:r>
      <w:r w:rsidR="001B2CEA">
        <w:t> (или) </w:t>
      </w:r>
      <w:r w:rsidR="00F171B0">
        <w:t>распространении в любой форме не были и не будут нарушены авторские и</w:t>
      </w:r>
      <w:r>
        <w:t xml:space="preserve"> </w:t>
      </w:r>
      <w:r w:rsidR="00F171B0">
        <w:t xml:space="preserve">(или) </w:t>
      </w:r>
      <w:r>
        <w:t>иные смежные права третьих лиц.</w:t>
      </w:r>
    </w:p>
    <w:p w:rsidR="00F171B0" w:rsidRDefault="00EB5CD4" w:rsidP="0097109D">
      <w:pPr>
        <w:pStyle w:val="22"/>
        <w:shd w:val="clear" w:color="auto" w:fill="auto"/>
        <w:ind w:firstLine="760"/>
        <w:jc w:val="both"/>
      </w:pPr>
      <w:r>
        <w:t>2.</w:t>
      </w:r>
      <w:r w:rsidR="00B0234D">
        <w:t>8.</w:t>
      </w:r>
      <w:r>
        <w:t> </w:t>
      </w:r>
      <w:r w:rsidR="00F171B0">
        <w:t xml:space="preserve">Участники Конкурса предоставляют Уполномоченному по правам человека в </w:t>
      </w:r>
      <w:r>
        <w:t>Республике Татарстан</w:t>
      </w:r>
      <w:r w:rsidR="00F171B0">
        <w:t xml:space="preserve"> право на </w:t>
      </w:r>
      <w:r w:rsidR="001B2CEA">
        <w:t>некоммерческое использование их </w:t>
      </w:r>
      <w:r w:rsidR="00F171B0">
        <w:t>конкурсных работ без выплаты денежного вознаграждения, но с указанием авторства.</w:t>
      </w:r>
    </w:p>
    <w:p w:rsidR="00F171B0" w:rsidRDefault="00EB5CD4" w:rsidP="0097109D">
      <w:pPr>
        <w:pStyle w:val="22"/>
        <w:shd w:val="clear" w:color="auto" w:fill="auto"/>
        <w:ind w:firstLine="760"/>
        <w:jc w:val="both"/>
      </w:pPr>
      <w:r>
        <w:t>2.</w:t>
      </w:r>
      <w:r w:rsidR="00B0234D">
        <w:t>9.</w:t>
      </w:r>
      <w:r>
        <w:t> </w:t>
      </w:r>
      <w:r w:rsidR="00F171B0">
        <w:t xml:space="preserve">Направление заявки на участие в Конкурсе и конкурсной работы означает полное и безоговорочное согласие с </w:t>
      </w:r>
      <w:r w:rsidR="001B2CEA">
        <w:t>условиями участия в Конкурсе, в </w:t>
      </w:r>
      <w:r w:rsidR="00F171B0">
        <w:t>том числе на обработку персональных данных в соответствии с Приложением к настоящему Положению.</w:t>
      </w:r>
    </w:p>
    <w:p w:rsidR="0097109D" w:rsidRDefault="0097109D" w:rsidP="0097109D">
      <w:pPr>
        <w:pStyle w:val="22"/>
        <w:shd w:val="clear" w:color="auto" w:fill="auto"/>
        <w:ind w:firstLine="760"/>
        <w:jc w:val="both"/>
      </w:pPr>
    </w:p>
    <w:p w:rsidR="00F171B0" w:rsidRDefault="0097109D" w:rsidP="0097109D">
      <w:pPr>
        <w:pStyle w:val="24"/>
        <w:keepNext/>
        <w:keepLines/>
        <w:shd w:val="clear" w:color="auto" w:fill="auto"/>
        <w:spacing w:before="0"/>
      </w:pPr>
      <w:bookmarkStart w:id="3" w:name="bookmark4"/>
      <w:r w:rsidRPr="0097109D">
        <w:t>III. </w:t>
      </w:r>
      <w:r w:rsidR="00F171B0" w:rsidRPr="00F171B0">
        <w:t>ТРЕБОВАНИЯ К КОНКУРСНЫМ РАБОТАМ</w:t>
      </w:r>
      <w:bookmarkEnd w:id="3"/>
    </w:p>
    <w:p w:rsidR="0097109D" w:rsidRPr="0097109D" w:rsidRDefault="0097109D" w:rsidP="0097109D">
      <w:pPr>
        <w:pStyle w:val="22"/>
        <w:shd w:val="clear" w:color="auto" w:fill="auto"/>
        <w:ind w:firstLine="760"/>
        <w:jc w:val="both"/>
      </w:pPr>
    </w:p>
    <w:p w:rsidR="00650B33" w:rsidRPr="00650B33" w:rsidRDefault="00FE495E" w:rsidP="0097109D">
      <w:pPr>
        <w:pStyle w:val="22"/>
        <w:shd w:val="clear" w:color="auto" w:fill="auto"/>
        <w:ind w:firstLine="760"/>
        <w:jc w:val="both"/>
      </w:pPr>
      <w:r>
        <w:t>3.</w:t>
      </w:r>
      <w:r w:rsidR="00B0234D">
        <w:t>1.</w:t>
      </w:r>
      <w:r w:rsidR="00EB5CD4">
        <w:t> </w:t>
      </w:r>
      <w:r w:rsidR="00F171B0" w:rsidRPr="00650B33">
        <w:t>Конкурсная работа должна представлять собой законченное творческое исследование по одному из направлений конкурса и содержать:</w:t>
      </w:r>
    </w:p>
    <w:p w:rsidR="00650B33" w:rsidRPr="00650B33" w:rsidRDefault="00650B33" w:rsidP="0097109D">
      <w:pPr>
        <w:pStyle w:val="22"/>
        <w:shd w:val="clear" w:color="auto" w:fill="auto"/>
        <w:ind w:firstLine="760"/>
        <w:jc w:val="both"/>
      </w:pPr>
      <w:r w:rsidRPr="00650B33">
        <w:noBreakHyphen/>
      </w:r>
      <w:r w:rsidRPr="0097109D">
        <w:t> </w:t>
      </w:r>
      <w:r w:rsidR="00F171B0" w:rsidRPr="00650B33">
        <w:t>обозначенную в конкурсной работе проблему и пути ее решения;</w:t>
      </w:r>
    </w:p>
    <w:p w:rsidR="00650B33" w:rsidRPr="00650B33" w:rsidRDefault="00650B33" w:rsidP="0097109D">
      <w:pPr>
        <w:pStyle w:val="22"/>
        <w:shd w:val="clear" w:color="auto" w:fill="auto"/>
        <w:ind w:firstLine="760"/>
        <w:jc w:val="both"/>
      </w:pPr>
      <w:r w:rsidRPr="00650B33">
        <w:noBreakHyphen/>
      </w:r>
      <w:r w:rsidRPr="0097109D">
        <w:t> </w:t>
      </w:r>
      <w:r w:rsidR="00F171B0" w:rsidRPr="00F171B0">
        <w:t xml:space="preserve">предложения по </w:t>
      </w:r>
      <w:r w:rsidR="00EB5CD4">
        <w:t>правовому</w:t>
      </w:r>
      <w:r w:rsidR="00F171B0" w:rsidRPr="00F171B0">
        <w:t xml:space="preserve"> урегулированию проблемы, </w:t>
      </w:r>
    </w:p>
    <w:p w:rsidR="00650B33" w:rsidRPr="00650B33" w:rsidRDefault="00650B33" w:rsidP="0097109D">
      <w:pPr>
        <w:pStyle w:val="22"/>
        <w:shd w:val="clear" w:color="auto" w:fill="auto"/>
        <w:ind w:firstLine="760"/>
        <w:jc w:val="both"/>
      </w:pPr>
      <w:r w:rsidRPr="00650B33">
        <w:noBreakHyphen/>
      </w:r>
      <w:r w:rsidRPr="0097109D">
        <w:t> </w:t>
      </w:r>
      <w:r w:rsidR="00EB5CD4">
        <w:t>цель, задачи,</w:t>
      </w:r>
      <w:r w:rsidR="00F171B0" w:rsidRPr="00F171B0">
        <w:t xml:space="preserve"> предмет</w:t>
      </w:r>
      <w:r w:rsidR="00EB5CD4">
        <w:t xml:space="preserve"> и объект</w:t>
      </w:r>
      <w:r w:rsidR="00F171B0" w:rsidRPr="00F171B0">
        <w:t xml:space="preserve"> </w:t>
      </w:r>
      <w:r w:rsidR="00EB5CD4">
        <w:t>правового</w:t>
      </w:r>
      <w:r w:rsidR="001B2CEA">
        <w:t xml:space="preserve"> урегулирования, круг лиц, на </w:t>
      </w:r>
      <w:r w:rsidR="00F171B0" w:rsidRPr="00F171B0">
        <w:t xml:space="preserve">которых предлагается распространить </w:t>
      </w:r>
      <w:r w:rsidR="001B2CEA">
        <w:t>соответствующие предложения, их </w:t>
      </w:r>
      <w:r w:rsidR="00F171B0" w:rsidRPr="00F171B0">
        <w:t>права и обязанности;</w:t>
      </w:r>
    </w:p>
    <w:p w:rsidR="00F171B0" w:rsidRPr="00892AC7" w:rsidRDefault="00650B33" w:rsidP="0097109D">
      <w:pPr>
        <w:pStyle w:val="22"/>
        <w:shd w:val="clear" w:color="auto" w:fill="auto"/>
        <w:ind w:firstLine="760"/>
        <w:jc w:val="both"/>
      </w:pPr>
      <w:r w:rsidRPr="00650B33">
        <w:noBreakHyphen/>
      </w:r>
      <w:r w:rsidRPr="0097109D">
        <w:t> </w:t>
      </w:r>
      <w:r w:rsidR="00F171B0" w:rsidRPr="00F171B0">
        <w:t>общую характеристику и оценку состояния правового регулирования соответствующих общественных отношений в данном направлении с анализом действующего в этой сфере законодательства.</w:t>
      </w:r>
      <w:r w:rsidR="001B2CEA">
        <w:t xml:space="preserve"> При этом указываются пробелы и </w:t>
      </w:r>
      <w:r w:rsidR="00F171B0" w:rsidRPr="00F171B0">
        <w:t>противоречия в действующем законодательстве,</w:t>
      </w:r>
      <w:r>
        <w:t xml:space="preserve"> наличие устаревших норм права,</w:t>
      </w:r>
      <w:r w:rsidR="00032AA1">
        <w:t xml:space="preserve"> </w:t>
      </w:r>
      <w:r w:rsidR="00F171B0" w:rsidRPr="00F171B0">
        <w:t>фактически утративших силу,</w:t>
      </w:r>
      <w:r w:rsidR="00032AA1">
        <w:t xml:space="preserve"> </w:t>
      </w:r>
      <w:r w:rsidR="00F171B0" w:rsidRPr="00F171B0">
        <w:t xml:space="preserve">неэффективных положений, а также способы устранения имеющихся недостатков </w:t>
      </w:r>
      <w:r w:rsidR="001B2CEA">
        <w:t>правового регулирования;</w:t>
      </w:r>
    </w:p>
    <w:p w:rsidR="00F171B0" w:rsidRPr="00892AC7" w:rsidRDefault="00650B33" w:rsidP="0097109D">
      <w:pPr>
        <w:pStyle w:val="22"/>
        <w:shd w:val="clear" w:color="auto" w:fill="auto"/>
        <w:ind w:firstLine="760"/>
        <w:jc w:val="both"/>
      </w:pPr>
      <w:r w:rsidRPr="00650B33">
        <w:noBreakHyphen/>
      </w:r>
      <w:r w:rsidR="001B2CEA">
        <w:t> </w:t>
      </w:r>
      <w:r w:rsidR="00F171B0" w:rsidRPr="00F171B0">
        <w:t xml:space="preserve">содержание работы, список </w:t>
      </w:r>
      <w:r w:rsidR="00032AA1">
        <w:t>нормативно-правовых актов, материалов судебной практики и специальной литературы</w:t>
      </w:r>
      <w:r w:rsidR="00F171B0" w:rsidRPr="00F171B0">
        <w:t>.</w:t>
      </w:r>
    </w:p>
    <w:p w:rsidR="001B2CEA" w:rsidRDefault="00FE495E" w:rsidP="00E23C24">
      <w:pPr>
        <w:pStyle w:val="22"/>
        <w:shd w:val="clear" w:color="auto" w:fill="auto"/>
        <w:ind w:firstLine="760"/>
        <w:jc w:val="both"/>
      </w:pPr>
      <w:r>
        <w:t>3.</w:t>
      </w:r>
      <w:r w:rsidR="00B0234D" w:rsidRPr="0097109D">
        <w:t>2.</w:t>
      </w:r>
      <w:r w:rsidR="00032AA1">
        <w:t> </w:t>
      </w:r>
      <w:r w:rsidR="00520871">
        <w:t>Объем</w:t>
      </w:r>
      <w:r w:rsidR="00F171B0" w:rsidRPr="0097109D">
        <w:t xml:space="preserve"> конкурсной работы </w:t>
      </w:r>
      <w:r w:rsidR="00E23C24">
        <w:t xml:space="preserve">должен составлять не более </w:t>
      </w:r>
      <w:r w:rsidR="00650B33" w:rsidRPr="0097109D">
        <w:t>30</w:t>
      </w:r>
      <w:r w:rsidR="00F171B0" w:rsidRPr="0097109D">
        <w:t xml:space="preserve"> страниц </w:t>
      </w:r>
      <w:r w:rsidR="00520871" w:rsidRPr="00520871">
        <w:t>машинописного текста</w:t>
      </w:r>
      <w:r w:rsidR="00520871">
        <w:t xml:space="preserve">. Объем </w:t>
      </w:r>
      <w:r w:rsidR="00F171B0" w:rsidRPr="0097109D">
        <w:t>тезис</w:t>
      </w:r>
      <w:r w:rsidR="00520871">
        <w:t>ов</w:t>
      </w:r>
      <w:r w:rsidR="00F171B0" w:rsidRPr="0097109D">
        <w:t xml:space="preserve"> конкурсной работы </w:t>
      </w:r>
      <w:r w:rsidR="00E23C24">
        <w:t xml:space="preserve">должен составлять </w:t>
      </w:r>
      <w:r w:rsidR="001B2CEA">
        <w:t>не </w:t>
      </w:r>
      <w:r w:rsidR="00F171B0" w:rsidRPr="0097109D">
        <w:t xml:space="preserve">более </w:t>
      </w:r>
      <w:r w:rsidR="00520871">
        <w:t>2 страниц</w:t>
      </w:r>
      <w:r w:rsidR="00F171B0" w:rsidRPr="0097109D">
        <w:t xml:space="preserve"> </w:t>
      </w:r>
      <w:r w:rsidR="00E23C24" w:rsidRPr="00520871">
        <w:t>машинописного текста</w:t>
      </w:r>
      <w:r w:rsidR="00E23C24">
        <w:t xml:space="preserve">. </w:t>
      </w:r>
      <w:proofErr w:type="gramStart"/>
      <w:r w:rsidR="00E23C24">
        <w:t>Конкурсная</w:t>
      </w:r>
      <w:proofErr w:type="gramEnd"/>
      <w:r w:rsidR="00E23C24">
        <w:t xml:space="preserve"> работы и тезисы конкурсной работы должны быть выполнены на русском языке.</w:t>
      </w:r>
      <w:r w:rsidR="0067727C">
        <w:t xml:space="preserve"> </w:t>
      </w:r>
    </w:p>
    <w:p w:rsidR="00520871" w:rsidRDefault="00520871" w:rsidP="00E23C24">
      <w:pPr>
        <w:pStyle w:val="22"/>
        <w:shd w:val="clear" w:color="auto" w:fill="auto"/>
        <w:ind w:firstLine="760"/>
        <w:jc w:val="both"/>
      </w:pPr>
      <w:r w:rsidRPr="00520871">
        <w:t>Формат страницы: А 4. Все поля по 2 см. Шрифт</w:t>
      </w:r>
      <w:r w:rsidRPr="00B831BA">
        <w:rPr>
          <w:lang w:val="en-US"/>
        </w:rPr>
        <w:t xml:space="preserve"> – Times New Roman. </w:t>
      </w:r>
      <w:r w:rsidRPr="00520871">
        <w:t>Размер</w:t>
      </w:r>
      <w:r w:rsidRPr="00B831BA">
        <w:rPr>
          <w:lang w:val="en-US"/>
        </w:rPr>
        <w:t xml:space="preserve"> </w:t>
      </w:r>
      <w:r w:rsidRPr="00520871">
        <w:t>шрифта</w:t>
      </w:r>
      <w:r w:rsidRPr="00B831BA">
        <w:rPr>
          <w:lang w:val="en-US"/>
        </w:rPr>
        <w:t xml:space="preserve"> – 14. </w:t>
      </w:r>
      <w:r w:rsidRPr="00520871">
        <w:t xml:space="preserve">Междустрочный интервал – полуторный.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520871">
          <w:t>1,25 см</w:t>
        </w:r>
      </w:smartTag>
      <w:r w:rsidRPr="00520871">
        <w:t>. Сноски – обычные с автоматической нумерацией. В н</w:t>
      </w:r>
      <w:r w:rsidR="00E23C24">
        <w:t>ачале текста работы</w:t>
      </w:r>
      <w:r w:rsidRPr="00520871">
        <w:t xml:space="preserve"> указываются фамилия, имя, отчество, </w:t>
      </w:r>
      <w:r w:rsidR="00E23C24">
        <w:t xml:space="preserve">наименование образовательной организации, статус автора, наименование конкурсной работы. </w:t>
      </w:r>
      <w:r w:rsidR="001B2CEA">
        <w:lastRenderedPageBreak/>
        <w:t>При </w:t>
      </w:r>
      <w:r w:rsidRPr="00520871">
        <w:t>несоблюдении указанных требований материал может быть отклонен, возвращен автору на доработку либо сокращен по усмотрению редакторов.</w:t>
      </w:r>
    </w:p>
    <w:p w:rsidR="00EF488B" w:rsidRDefault="00FE495E" w:rsidP="0097109D">
      <w:pPr>
        <w:pStyle w:val="22"/>
        <w:shd w:val="clear" w:color="auto" w:fill="auto"/>
        <w:ind w:firstLine="760"/>
        <w:jc w:val="both"/>
      </w:pPr>
      <w:r>
        <w:t>3.</w:t>
      </w:r>
      <w:r w:rsidR="00B0234D">
        <w:t>3.</w:t>
      </w:r>
      <w:r w:rsidR="00032AA1">
        <w:t xml:space="preserve"> Оригинальность текста конкурсной работы и тезисов конкурсной работы должна быть не менее 60 </w:t>
      </w:r>
      <w:r w:rsidR="00EF488B">
        <w:t>%.</w:t>
      </w:r>
      <w:r w:rsidR="00032AA1">
        <w:t xml:space="preserve"> </w:t>
      </w:r>
      <w:r w:rsidR="00EF488B" w:rsidRPr="00EF488B">
        <w:t>Степень самостоятельности представленных работ будет оцениваться с помощью системы «</w:t>
      </w:r>
      <w:proofErr w:type="spellStart"/>
      <w:r w:rsidR="00EF488B" w:rsidRPr="00EF488B">
        <w:t>Антиплагиат</w:t>
      </w:r>
      <w:proofErr w:type="spellEnd"/>
      <w:r w:rsidR="00EF488B" w:rsidRPr="00EF488B">
        <w:t>».</w:t>
      </w:r>
    </w:p>
    <w:p w:rsidR="0097109D" w:rsidRPr="00EF488B" w:rsidRDefault="0097109D" w:rsidP="0097109D">
      <w:pPr>
        <w:pStyle w:val="22"/>
        <w:shd w:val="clear" w:color="auto" w:fill="auto"/>
        <w:ind w:firstLine="760"/>
        <w:jc w:val="both"/>
      </w:pPr>
    </w:p>
    <w:p w:rsidR="00974288" w:rsidRPr="00FE495E" w:rsidRDefault="0097109D" w:rsidP="0097109D">
      <w:pPr>
        <w:pStyle w:val="24"/>
        <w:keepNext/>
        <w:keepLines/>
        <w:shd w:val="clear" w:color="auto" w:fill="auto"/>
        <w:spacing w:before="0"/>
      </w:pPr>
      <w:r w:rsidRPr="0097109D">
        <w:t>IV. </w:t>
      </w:r>
      <w:r w:rsidR="00705257">
        <w:t>НОМИНАЦИИ КОНКУРСА</w:t>
      </w:r>
      <w:bookmarkEnd w:id="2"/>
    </w:p>
    <w:p w:rsidR="0097109D" w:rsidRPr="0097109D" w:rsidRDefault="0097109D" w:rsidP="0097109D">
      <w:pPr>
        <w:pStyle w:val="22"/>
        <w:shd w:val="clear" w:color="auto" w:fill="auto"/>
        <w:ind w:firstLine="760"/>
        <w:jc w:val="both"/>
      </w:pPr>
    </w:p>
    <w:p w:rsidR="00E17033" w:rsidRDefault="00FE495E" w:rsidP="0097109D">
      <w:pPr>
        <w:pStyle w:val="22"/>
        <w:shd w:val="clear" w:color="auto" w:fill="auto"/>
        <w:ind w:firstLine="760"/>
        <w:jc w:val="both"/>
      </w:pPr>
      <w:r>
        <w:t>4.</w:t>
      </w:r>
      <w:r w:rsidR="00650B33" w:rsidRPr="00650B33">
        <w:t xml:space="preserve">1. </w:t>
      </w:r>
      <w:r w:rsidR="00705257">
        <w:t>На Конкурс принимаются законченные работы по следующим</w:t>
      </w:r>
      <w:r w:rsidR="00E17033">
        <w:t xml:space="preserve"> номинациям:</w:t>
      </w:r>
    </w:p>
    <w:p w:rsidR="00E377EC" w:rsidRPr="00E377EC" w:rsidRDefault="00520871" w:rsidP="00E377EC">
      <w:pPr>
        <w:pStyle w:val="22"/>
        <w:shd w:val="clear" w:color="auto" w:fill="auto"/>
        <w:ind w:firstLine="760"/>
        <w:jc w:val="both"/>
      </w:pPr>
      <w:r w:rsidRPr="00650B33">
        <w:noBreakHyphen/>
      </w:r>
      <w:r w:rsidRPr="0097109D">
        <w:t> </w:t>
      </w:r>
      <w:r w:rsidR="00E377EC" w:rsidRPr="00E377EC">
        <w:t>История становления, проблемы и перспективы развития специализированных органов по правам человека</w:t>
      </w:r>
      <w:r w:rsidR="00E377EC">
        <w:t xml:space="preserve"> и гражданина</w:t>
      </w:r>
      <w:r w:rsidR="00E377EC" w:rsidRPr="00E377EC">
        <w:t>;</w:t>
      </w:r>
    </w:p>
    <w:p w:rsidR="00E377EC" w:rsidRPr="00E377EC" w:rsidRDefault="00520871" w:rsidP="00E377EC">
      <w:pPr>
        <w:pStyle w:val="22"/>
        <w:shd w:val="clear" w:color="auto" w:fill="auto"/>
        <w:ind w:firstLine="760"/>
        <w:jc w:val="both"/>
      </w:pPr>
      <w:r w:rsidRPr="00650B33">
        <w:noBreakHyphen/>
      </w:r>
      <w:r w:rsidRPr="0097109D">
        <w:t> </w:t>
      </w:r>
      <w:r w:rsidR="00E377EC" w:rsidRPr="00E377EC">
        <w:t xml:space="preserve">Теоретические и практические </w:t>
      </w:r>
      <w:r w:rsidR="00E377EC">
        <w:t xml:space="preserve">проблемы </w:t>
      </w:r>
      <w:r w:rsidR="00E377EC" w:rsidRPr="00E377EC">
        <w:t>признания, реализации, защиты и охраны прав и свобод человека</w:t>
      </w:r>
      <w:r w:rsidR="00E377EC">
        <w:t xml:space="preserve"> и гражданина</w:t>
      </w:r>
      <w:r w:rsidR="00E377EC" w:rsidRPr="00E377EC">
        <w:t>;</w:t>
      </w:r>
    </w:p>
    <w:p w:rsidR="007371B8" w:rsidRDefault="007371B8" w:rsidP="007371B8">
      <w:pPr>
        <w:pStyle w:val="22"/>
        <w:shd w:val="clear" w:color="auto" w:fill="auto"/>
        <w:ind w:firstLine="760"/>
        <w:jc w:val="both"/>
      </w:pPr>
      <w:r w:rsidRPr="00650B33">
        <w:noBreakHyphen/>
      </w:r>
      <w:r w:rsidRPr="0097109D">
        <w:t> </w:t>
      </w:r>
      <w:r>
        <w:t>Цифровые права и свободы человека и гражданина и их правовая защита</w:t>
      </w:r>
      <w:r w:rsidR="00F20CFE">
        <w:t>;</w:t>
      </w:r>
    </w:p>
    <w:p w:rsidR="00E377EC" w:rsidRPr="00E377EC" w:rsidRDefault="00520871" w:rsidP="00E377EC">
      <w:pPr>
        <w:pStyle w:val="22"/>
        <w:shd w:val="clear" w:color="auto" w:fill="auto"/>
        <w:ind w:firstLine="760"/>
        <w:jc w:val="both"/>
      </w:pPr>
      <w:r w:rsidRPr="00650B33">
        <w:noBreakHyphen/>
      </w:r>
      <w:r w:rsidRPr="0097109D">
        <w:t> </w:t>
      </w:r>
      <w:r w:rsidR="00E377EC" w:rsidRPr="00E377EC">
        <w:t>Механизмы реализации прав и свобод человека</w:t>
      </w:r>
      <w:r w:rsidR="00E377EC">
        <w:t xml:space="preserve"> и гражданина</w:t>
      </w:r>
      <w:r w:rsidR="00E377EC" w:rsidRPr="00E377EC">
        <w:t>;</w:t>
      </w:r>
    </w:p>
    <w:p w:rsidR="007371B8" w:rsidRPr="00E377EC" w:rsidRDefault="00520871" w:rsidP="007371B8">
      <w:pPr>
        <w:pStyle w:val="22"/>
        <w:shd w:val="clear" w:color="auto" w:fill="auto"/>
        <w:ind w:firstLine="760"/>
        <w:jc w:val="both"/>
      </w:pPr>
      <w:r w:rsidRPr="00650B33">
        <w:noBreakHyphen/>
      </w:r>
      <w:r w:rsidRPr="0097109D">
        <w:t> </w:t>
      </w:r>
      <w:r w:rsidR="007371B8" w:rsidRPr="00E377EC">
        <w:t>Правовое регулирование института уполномоченных по правам человека в Российск</w:t>
      </w:r>
      <w:r w:rsidR="007371B8">
        <w:t>ой Федерации;</w:t>
      </w:r>
    </w:p>
    <w:p w:rsidR="00E377EC" w:rsidRPr="00E377EC" w:rsidRDefault="00520871" w:rsidP="00E377EC">
      <w:pPr>
        <w:pStyle w:val="22"/>
        <w:shd w:val="clear" w:color="auto" w:fill="auto"/>
        <w:ind w:firstLine="760"/>
        <w:jc w:val="both"/>
      </w:pPr>
      <w:r w:rsidRPr="00650B33">
        <w:noBreakHyphen/>
      </w:r>
      <w:r w:rsidRPr="0097109D">
        <w:t> </w:t>
      </w:r>
      <w:r w:rsidR="00E377EC" w:rsidRPr="00E377EC">
        <w:t>Международные, национальные и региональные гарантии прав и свобод человека</w:t>
      </w:r>
      <w:r>
        <w:t>.</w:t>
      </w:r>
    </w:p>
    <w:p w:rsidR="00E377EC" w:rsidRPr="00972BE6" w:rsidRDefault="00E377EC" w:rsidP="0097109D">
      <w:pPr>
        <w:pStyle w:val="22"/>
        <w:shd w:val="clear" w:color="auto" w:fill="auto"/>
        <w:ind w:firstLine="760"/>
        <w:jc w:val="both"/>
      </w:pPr>
    </w:p>
    <w:p w:rsidR="00974288" w:rsidRPr="00F20CFE" w:rsidRDefault="0097109D" w:rsidP="0097109D">
      <w:pPr>
        <w:pStyle w:val="24"/>
        <w:keepNext/>
        <w:keepLines/>
        <w:shd w:val="clear" w:color="auto" w:fill="auto"/>
        <w:spacing w:before="0"/>
      </w:pPr>
      <w:bookmarkStart w:id="4" w:name="bookmark3"/>
      <w:r w:rsidRPr="0097109D">
        <w:t>V. </w:t>
      </w:r>
      <w:r w:rsidR="00705257">
        <w:t>ПОРЯДОК ПРОВЕДЕНИЯ КОНКУРСА</w:t>
      </w:r>
      <w:bookmarkEnd w:id="4"/>
    </w:p>
    <w:p w:rsidR="0097109D" w:rsidRPr="00F20CFE" w:rsidRDefault="0097109D" w:rsidP="0097109D">
      <w:pPr>
        <w:pStyle w:val="24"/>
        <w:keepNext/>
        <w:keepLines/>
        <w:shd w:val="clear" w:color="auto" w:fill="auto"/>
        <w:spacing w:before="0"/>
      </w:pPr>
    </w:p>
    <w:p w:rsidR="00974288" w:rsidRDefault="00183815" w:rsidP="0097109D">
      <w:pPr>
        <w:pStyle w:val="22"/>
        <w:shd w:val="clear" w:color="auto" w:fill="auto"/>
        <w:ind w:firstLine="760"/>
        <w:jc w:val="both"/>
      </w:pPr>
      <w:r>
        <w:t>5.</w:t>
      </w:r>
      <w:r w:rsidR="00B0234D">
        <w:t>1. </w:t>
      </w:r>
      <w:r w:rsidR="00F20CFE">
        <w:t xml:space="preserve">Первый этап </w:t>
      </w:r>
      <w:r w:rsidR="00705257">
        <w:t xml:space="preserve">Конкурса проводится образовательными организациями </w:t>
      </w:r>
      <w:r w:rsidR="001E7924">
        <w:t xml:space="preserve">высшего образования </w:t>
      </w:r>
      <w:r w:rsidR="00705257">
        <w:t>самостоятельно.</w:t>
      </w:r>
    </w:p>
    <w:p w:rsidR="00974288" w:rsidRDefault="00183815" w:rsidP="0097109D">
      <w:pPr>
        <w:pStyle w:val="22"/>
        <w:shd w:val="clear" w:color="auto" w:fill="auto"/>
        <w:ind w:firstLine="760"/>
        <w:jc w:val="both"/>
      </w:pPr>
      <w:r>
        <w:t>5.</w:t>
      </w:r>
      <w:r w:rsidR="00B0234D">
        <w:t>2. </w:t>
      </w:r>
      <w:r w:rsidR="00F20CFE">
        <w:t xml:space="preserve">Для участия во втором этапе Конкурса необходимо </w:t>
      </w:r>
      <w:r w:rsidR="00705257">
        <w:t>представ</w:t>
      </w:r>
      <w:r w:rsidR="00F20CFE">
        <w:t>ить</w:t>
      </w:r>
      <w:r w:rsidR="00705257">
        <w:t xml:space="preserve"> </w:t>
      </w:r>
      <w:r w:rsidR="00F20CFE">
        <w:t>конкурсную работу и тезисы конкурсной работы</w:t>
      </w:r>
      <w:r w:rsidR="001B2CEA">
        <w:t>, оформленные в соответствии с </w:t>
      </w:r>
      <w:r w:rsidR="00705257">
        <w:t xml:space="preserve">требованиями, изложенными в разделе </w:t>
      </w:r>
      <w:r w:rsidR="00F20CFE">
        <w:rPr>
          <w:lang w:val="en-US"/>
        </w:rPr>
        <w:t>III</w:t>
      </w:r>
      <w:r w:rsidR="00705257">
        <w:t xml:space="preserve"> настоящего </w:t>
      </w:r>
      <w:r w:rsidR="00F20CFE">
        <w:t>Положения</w:t>
      </w:r>
      <w:r w:rsidR="00705257">
        <w:t>.</w:t>
      </w:r>
    </w:p>
    <w:p w:rsidR="00974288" w:rsidRDefault="00183815" w:rsidP="0097109D">
      <w:pPr>
        <w:pStyle w:val="22"/>
        <w:shd w:val="clear" w:color="auto" w:fill="auto"/>
        <w:ind w:firstLine="760"/>
        <w:jc w:val="both"/>
      </w:pPr>
      <w:r>
        <w:t>5.</w:t>
      </w:r>
      <w:r w:rsidR="00B0234D">
        <w:t>3. </w:t>
      </w:r>
      <w:r w:rsidR="00705257">
        <w:t>Конкурсные материалы должны содержать:</w:t>
      </w:r>
    </w:p>
    <w:p w:rsidR="00974288" w:rsidRDefault="001E7924">
      <w:pPr>
        <w:pStyle w:val="22"/>
        <w:shd w:val="clear" w:color="auto" w:fill="auto"/>
        <w:ind w:firstLine="760"/>
        <w:jc w:val="both"/>
      </w:pPr>
      <w:r>
        <w:noBreakHyphen/>
        <w:t> </w:t>
      </w:r>
      <w:r w:rsidR="00705257">
        <w:t>сопроводительное письмо, подписанное руководителем организации, проводивше</w:t>
      </w:r>
      <w:r>
        <w:t xml:space="preserve">й </w:t>
      </w:r>
      <w:r w:rsidR="00F20CFE">
        <w:t xml:space="preserve">первый </w:t>
      </w:r>
      <w:r>
        <w:t>этап Конкурса;</w:t>
      </w:r>
    </w:p>
    <w:p w:rsidR="001E7924" w:rsidRDefault="001E7924" w:rsidP="0097109D">
      <w:pPr>
        <w:pStyle w:val="22"/>
        <w:shd w:val="clear" w:color="auto" w:fill="auto"/>
        <w:ind w:firstLine="760"/>
        <w:jc w:val="both"/>
      </w:pPr>
      <w:r>
        <w:noBreakHyphen/>
        <w:t> </w:t>
      </w:r>
      <w:r w:rsidR="00705257">
        <w:t>регистрационную карту автор</w:t>
      </w:r>
      <w:r w:rsidR="00F20CFE">
        <w:t>а</w:t>
      </w:r>
      <w:r w:rsidR="00705257">
        <w:t xml:space="preserve"> конкурсн</w:t>
      </w:r>
      <w:r w:rsidR="00F20CFE">
        <w:t>ой</w:t>
      </w:r>
      <w:r w:rsidR="00705257">
        <w:t xml:space="preserve"> работ</w:t>
      </w:r>
      <w:r w:rsidR="00F20CFE">
        <w:t>ы</w:t>
      </w:r>
      <w:r w:rsidR="00705257">
        <w:t xml:space="preserve"> (приложение № 1);</w:t>
      </w:r>
    </w:p>
    <w:p w:rsidR="00F20CFE" w:rsidRDefault="001E7924" w:rsidP="0097109D">
      <w:pPr>
        <w:pStyle w:val="22"/>
        <w:shd w:val="clear" w:color="auto" w:fill="auto"/>
        <w:ind w:firstLine="760"/>
        <w:jc w:val="both"/>
      </w:pPr>
      <w:r>
        <w:noBreakHyphen/>
        <w:t> </w:t>
      </w:r>
      <w:r w:rsidR="00705257">
        <w:t>текст конкурс</w:t>
      </w:r>
      <w:r>
        <w:t>н</w:t>
      </w:r>
      <w:r w:rsidR="00F20CFE">
        <w:t>ой работы, подписанный автором;</w:t>
      </w:r>
    </w:p>
    <w:p w:rsidR="00974288" w:rsidRDefault="00F20CFE" w:rsidP="0097109D">
      <w:pPr>
        <w:pStyle w:val="22"/>
        <w:shd w:val="clear" w:color="auto" w:fill="auto"/>
        <w:ind w:firstLine="760"/>
        <w:jc w:val="both"/>
      </w:pPr>
      <w:r>
        <w:noBreakHyphen/>
        <w:t> </w:t>
      </w:r>
      <w:r w:rsidR="00705257">
        <w:t>тезисы конкурсной работы.</w:t>
      </w:r>
    </w:p>
    <w:p w:rsidR="00974288" w:rsidRDefault="00705257">
      <w:pPr>
        <w:pStyle w:val="22"/>
        <w:shd w:val="clear" w:color="auto" w:fill="auto"/>
        <w:ind w:firstLine="760"/>
        <w:jc w:val="both"/>
      </w:pPr>
      <w:r>
        <w:t>Заполнение регистрационной карты</w:t>
      </w:r>
      <w:r w:rsidR="001B2CEA">
        <w:t xml:space="preserve"> участника означает согласие на </w:t>
      </w:r>
      <w:r>
        <w:t>обработку его персональных данных в соответствии с Федеральным законом №</w:t>
      </w:r>
      <w:r w:rsidR="00F20CFE">
        <w:t> </w:t>
      </w:r>
      <w:r>
        <w:t>152-ФЗ от 27 июля 2006 года «О персональных данных».</w:t>
      </w:r>
    </w:p>
    <w:p w:rsidR="00974288" w:rsidRDefault="00183815" w:rsidP="0097109D">
      <w:pPr>
        <w:pStyle w:val="22"/>
        <w:shd w:val="clear" w:color="auto" w:fill="auto"/>
        <w:ind w:firstLine="760"/>
        <w:jc w:val="both"/>
      </w:pPr>
      <w:r>
        <w:t>5.</w:t>
      </w:r>
      <w:r w:rsidR="00B0234D">
        <w:t>4. </w:t>
      </w:r>
      <w:r w:rsidR="00705257">
        <w:t xml:space="preserve">Конкурсные работы направляются </w:t>
      </w:r>
      <w:r w:rsidR="00F20CFE">
        <w:t xml:space="preserve">в срок до </w:t>
      </w:r>
      <w:r w:rsidR="001B2CEA">
        <w:t>01 мая</w:t>
      </w:r>
      <w:r w:rsidR="00F20CFE">
        <w:t xml:space="preserve"> 2020 года</w:t>
      </w:r>
      <w:r w:rsidR="00705257">
        <w:t>. Представление работ позже срока, установленного настоящим Положением, может служить основанием для отказа в участии в Конкурсе.</w:t>
      </w:r>
    </w:p>
    <w:p w:rsidR="00974288" w:rsidRDefault="00183815" w:rsidP="0097109D">
      <w:pPr>
        <w:pStyle w:val="22"/>
        <w:shd w:val="clear" w:color="auto" w:fill="auto"/>
        <w:ind w:firstLine="760"/>
        <w:jc w:val="both"/>
      </w:pPr>
      <w:r>
        <w:t>5.</w:t>
      </w:r>
      <w:r w:rsidR="00B0234D">
        <w:t>5. </w:t>
      </w:r>
      <w:r w:rsidR="00705257">
        <w:t>Конкурсны</w:t>
      </w:r>
      <w:r w:rsidR="00F20CFE">
        <w:t xml:space="preserve">е работы оцениваются </w:t>
      </w:r>
      <w:r>
        <w:t xml:space="preserve">Организационным комитетом </w:t>
      </w:r>
      <w:r w:rsidR="00705257">
        <w:t>по</w:t>
      </w:r>
      <w:r w:rsidR="001B2CEA">
        <w:t> </w:t>
      </w:r>
      <w:r w:rsidR="00705257">
        <w:t>десятибалльной шкале по каждому из следующих показателей:</w:t>
      </w:r>
    </w:p>
    <w:p w:rsidR="00974288" w:rsidRDefault="001E7924">
      <w:pPr>
        <w:pStyle w:val="22"/>
        <w:shd w:val="clear" w:color="auto" w:fill="auto"/>
        <w:ind w:firstLine="760"/>
        <w:jc w:val="both"/>
      </w:pPr>
      <w:r>
        <w:noBreakHyphen/>
        <w:t> </w:t>
      </w:r>
      <w:r w:rsidR="00705257">
        <w:t>актуальность работы;</w:t>
      </w:r>
    </w:p>
    <w:p w:rsidR="00974288" w:rsidRDefault="001E7924">
      <w:pPr>
        <w:pStyle w:val="22"/>
        <w:shd w:val="clear" w:color="auto" w:fill="auto"/>
        <w:ind w:firstLine="760"/>
        <w:jc w:val="both"/>
      </w:pPr>
      <w:r>
        <w:noBreakHyphen/>
        <w:t> практическая значимость</w:t>
      </w:r>
      <w:r w:rsidR="00705257">
        <w:t>;</w:t>
      </w:r>
    </w:p>
    <w:p w:rsidR="00974288" w:rsidRDefault="001E7924">
      <w:pPr>
        <w:pStyle w:val="22"/>
        <w:shd w:val="clear" w:color="auto" w:fill="auto"/>
        <w:ind w:firstLine="760"/>
        <w:jc w:val="both"/>
      </w:pPr>
      <w:r>
        <w:lastRenderedPageBreak/>
        <w:noBreakHyphen/>
        <w:t> </w:t>
      </w:r>
      <w:r w:rsidR="00705257">
        <w:t>научная разработанность и обоснованность предложений;</w:t>
      </w:r>
    </w:p>
    <w:p w:rsidR="00974288" w:rsidRDefault="001E7924">
      <w:pPr>
        <w:pStyle w:val="22"/>
        <w:shd w:val="clear" w:color="auto" w:fill="auto"/>
        <w:ind w:firstLine="760"/>
        <w:jc w:val="both"/>
      </w:pPr>
      <w:r>
        <w:noBreakHyphen/>
        <w:t> </w:t>
      </w:r>
      <w:r w:rsidR="00705257">
        <w:t>владение юридической техникой;</w:t>
      </w:r>
    </w:p>
    <w:p w:rsidR="00974288" w:rsidRDefault="001E7924">
      <w:pPr>
        <w:pStyle w:val="22"/>
        <w:shd w:val="clear" w:color="auto" w:fill="auto"/>
        <w:ind w:firstLine="760"/>
        <w:jc w:val="both"/>
      </w:pPr>
      <w:r>
        <w:noBreakHyphen/>
        <w:t> </w:t>
      </w:r>
      <w:r w:rsidR="00705257">
        <w:t>качество оформления.</w:t>
      </w:r>
    </w:p>
    <w:p w:rsidR="00974288" w:rsidRPr="00B831BA" w:rsidRDefault="00183815" w:rsidP="001B2CEA">
      <w:pPr>
        <w:pStyle w:val="22"/>
        <w:shd w:val="clear" w:color="auto" w:fill="auto"/>
        <w:ind w:firstLine="760"/>
        <w:jc w:val="both"/>
      </w:pPr>
      <w:r>
        <w:t>5.</w:t>
      </w:r>
      <w:r w:rsidR="00B0234D">
        <w:t>6. </w:t>
      </w:r>
      <w:r w:rsidR="001E7924">
        <w:t>Перечень победителей</w:t>
      </w:r>
      <w:r w:rsidR="001B2CEA">
        <w:t xml:space="preserve"> Конкурса, а также информация о </w:t>
      </w:r>
      <w:r w:rsidR="001E7924">
        <w:t>торжественной церемонии награждения размещается на официальн</w:t>
      </w:r>
      <w:r>
        <w:t>ом</w:t>
      </w:r>
      <w:r w:rsidR="001E7924">
        <w:t xml:space="preserve"> сайт</w:t>
      </w:r>
      <w:r>
        <w:t>е</w:t>
      </w:r>
      <w:r w:rsidR="001E7924">
        <w:t xml:space="preserve"> Уполномоченного по правам человека в Р</w:t>
      </w:r>
      <w:r>
        <w:t xml:space="preserve">еспублике Татарстан </w:t>
      </w:r>
      <w:hyperlink r:id="rId9" w:history="1">
        <w:r w:rsidR="001B2CEA">
          <w:rPr>
            <w:rStyle w:val="a3"/>
          </w:rPr>
          <w:t>http://upch.tatarstan.ru/</w:t>
        </w:r>
      </w:hyperlink>
      <w:r>
        <w:t>.</w:t>
      </w:r>
    </w:p>
    <w:p w:rsidR="001B2CEA" w:rsidRPr="00B831BA" w:rsidRDefault="001B2CEA" w:rsidP="001B2CEA">
      <w:pPr>
        <w:pStyle w:val="22"/>
        <w:shd w:val="clear" w:color="auto" w:fill="auto"/>
        <w:ind w:firstLine="760"/>
        <w:jc w:val="both"/>
      </w:pPr>
    </w:p>
    <w:p w:rsidR="001B2CEA" w:rsidRPr="00B831BA" w:rsidRDefault="001B2CEA" w:rsidP="001B2CEA">
      <w:pPr>
        <w:pStyle w:val="22"/>
        <w:shd w:val="clear" w:color="auto" w:fill="auto"/>
        <w:ind w:firstLine="760"/>
        <w:jc w:val="both"/>
      </w:pPr>
    </w:p>
    <w:p w:rsidR="001B2CEA" w:rsidRPr="00B831BA" w:rsidRDefault="001B2CEA" w:rsidP="001B2CEA">
      <w:pPr>
        <w:pStyle w:val="22"/>
        <w:shd w:val="clear" w:color="auto" w:fill="auto"/>
        <w:ind w:firstLine="760"/>
        <w:jc w:val="both"/>
      </w:pPr>
    </w:p>
    <w:p w:rsidR="001B2CEA" w:rsidRPr="00B831BA" w:rsidRDefault="001B2CEA" w:rsidP="001B2CEA">
      <w:pPr>
        <w:pStyle w:val="22"/>
        <w:shd w:val="clear" w:color="auto" w:fill="auto"/>
        <w:ind w:firstLine="760"/>
        <w:jc w:val="both"/>
      </w:pPr>
    </w:p>
    <w:p w:rsidR="001B2CEA" w:rsidRPr="00B831BA" w:rsidRDefault="001B2CEA" w:rsidP="001B2CEA">
      <w:pPr>
        <w:pStyle w:val="22"/>
        <w:shd w:val="clear" w:color="auto" w:fill="auto"/>
        <w:ind w:firstLine="760"/>
        <w:jc w:val="both"/>
      </w:pPr>
    </w:p>
    <w:p w:rsidR="001B2CEA" w:rsidRPr="00B831BA" w:rsidRDefault="001B2CEA" w:rsidP="001B2CEA">
      <w:pPr>
        <w:pStyle w:val="22"/>
        <w:shd w:val="clear" w:color="auto" w:fill="auto"/>
        <w:ind w:firstLine="760"/>
        <w:jc w:val="both"/>
      </w:pPr>
    </w:p>
    <w:p w:rsidR="001B2CEA" w:rsidRPr="00B831BA" w:rsidRDefault="001B2CEA" w:rsidP="001B2CEA">
      <w:pPr>
        <w:pStyle w:val="22"/>
        <w:shd w:val="clear" w:color="auto" w:fill="auto"/>
        <w:ind w:firstLine="760"/>
        <w:jc w:val="both"/>
      </w:pPr>
    </w:p>
    <w:p w:rsidR="001B2CEA" w:rsidRPr="00B831BA" w:rsidRDefault="001B2CEA" w:rsidP="001B2CEA">
      <w:pPr>
        <w:pStyle w:val="22"/>
        <w:shd w:val="clear" w:color="auto" w:fill="auto"/>
        <w:ind w:firstLine="760"/>
        <w:jc w:val="both"/>
      </w:pPr>
    </w:p>
    <w:p w:rsidR="001B2CEA" w:rsidRPr="00B831BA" w:rsidRDefault="001B2CEA" w:rsidP="001B2CEA">
      <w:pPr>
        <w:pStyle w:val="22"/>
        <w:shd w:val="clear" w:color="auto" w:fill="auto"/>
        <w:ind w:firstLine="760"/>
        <w:jc w:val="both"/>
      </w:pPr>
    </w:p>
    <w:p w:rsidR="001B2CEA" w:rsidRPr="00B831BA" w:rsidRDefault="001B2CEA" w:rsidP="001B2CEA">
      <w:pPr>
        <w:pStyle w:val="22"/>
        <w:shd w:val="clear" w:color="auto" w:fill="auto"/>
        <w:ind w:firstLine="760"/>
        <w:jc w:val="both"/>
      </w:pPr>
    </w:p>
    <w:p w:rsidR="001B2CEA" w:rsidRPr="00B831BA" w:rsidRDefault="001B2CEA" w:rsidP="001B2CEA">
      <w:pPr>
        <w:pStyle w:val="22"/>
        <w:shd w:val="clear" w:color="auto" w:fill="auto"/>
        <w:ind w:firstLine="760"/>
        <w:jc w:val="both"/>
      </w:pPr>
    </w:p>
    <w:p w:rsidR="001B2CEA" w:rsidRPr="00B831BA" w:rsidRDefault="001B2CEA" w:rsidP="001B2CEA">
      <w:pPr>
        <w:pStyle w:val="22"/>
        <w:shd w:val="clear" w:color="auto" w:fill="auto"/>
        <w:ind w:firstLine="760"/>
        <w:jc w:val="both"/>
      </w:pPr>
    </w:p>
    <w:p w:rsidR="001B2CEA" w:rsidRPr="00B831BA" w:rsidRDefault="001B2CEA" w:rsidP="001B2CEA">
      <w:pPr>
        <w:pStyle w:val="22"/>
        <w:shd w:val="clear" w:color="auto" w:fill="auto"/>
        <w:ind w:firstLine="760"/>
        <w:jc w:val="both"/>
      </w:pPr>
    </w:p>
    <w:p w:rsidR="001B2CEA" w:rsidRPr="00B831BA" w:rsidRDefault="001B2CEA" w:rsidP="001B2CEA">
      <w:pPr>
        <w:pStyle w:val="22"/>
        <w:shd w:val="clear" w:color="auto" w:fill="auto"/>
        <w:ind w:firstLine="760"/>
        <w:jc w:val="both"/>
      </w:pPr>
    </w:p>
    <w:p w:rsidR="001B2CEA" w:rsidRPr="00B831BA" w:rsidRDefault="001B2CEA" w:rsidP="001B2CEA">
      <w:pPr>
        <w:pStyle w:val="22"/>
        <w:shd w:val="clear" w:color="auto" w:fill="auto"/>
        <w:ind w:firstLine="760"/>
        <w:jc w:val="both"/>
      </w:pPr>
    </w:p>
    <w:p w:rsidR="001B2CEA" w:rsidRPr="00B831BA" w:rsidRDefault="001B2CEA" w:rsidP="001B2CEA">
      <w:pPr>
        <w:pStyle w:val="22"/>
        <w:shd w:val="clear" w:color="auto" w:fill="auto"/>
        <w:ind w:firstLine="760"/>
        <w:jc w:val="both"/>
      </w:pPr>
    </w:p>
    <w:p w:rsidR="001B2CEA" w:rsidRPr="00B831BA" w:rsidRDefault="001B2CEA" w:rsidP="001B2CEA">
      <w:pPr>
        <w:pStyle w:val="22"/>
        <w:shd w:val="clear" w:color="auto" w:fill="auto"/>
        <w:ind w:firstLine="760"/>
        <w:jc w:val="both"/>
      </w:pPr>
    </w:p>
    <w:p w:rsidR="001B2CEA" w:rsidRPr="00B831BA" w:rsidRDefault="001B2CEA" w:rsidP="001B2CEA">
      <w:pPr>
        <w:pStyle w:val="22"/>
        <w:shd w:val="clear" w:color="auto" w:fill="auto"/>
        <w:ind w:firstLine="760"/>
        <w:jc w:val="both"/>
      </w:pPr>
    </w:p>
    <w:p w:rsidR="001B2CEA" w:rsidRPr="00B831BA" w:rsidRDefault="001B2CEA" w:rsidP="001B2CEA">
      <w:pPr>
        <w:pStyle w:val="22"/>
        <w:shd w:val="clear" w:color="auto" w:fill="auto"/>
        <w:ind w:firstLine="760"/>
        <w:jc w:val="both"/>
      </w:pPr>
    </w:p>
    <w:p w:rsidR="001B2CEA" w:rsidRPr="00B831BA" w:rsidRDefault="001B2CEA" w:rsidP="001B2CEA">
      <w:pPr>
        <w:pStyle w:val="22"/>
        <w:shd w:val="clear" w:color="auto" w:fill="auto"/>
        <w:ind w:firstLine="760"/>
        <w:jc w:val="both"/>
      </w:pPr>
    </w:p>
    <w:p w:rsidR="001B2CEA" w:rsidRPr="00B831BA" w:rsidRDefault="001B2CEA" w:rsidP="001B2CEA">
      <w:pPr>
        <w:pStyle w:val="22"/>
        <w:shd w:val="clear" w:color="auto" w:fill="auto"/>
        <w:ind w:firstLine="760"/>
        <w:jc w:val="both"/>
      </w:pPr>
    </w:p>
    <w:p w:rsidR="001B2CEA" w:rsidRPr="00B831BA" w:rsidRDefault="001B2CEA" w:rsidP="001B2CEA">
      <w:pPr>
        <w:pStyle w:val="22"/>
        <w:shd w:val="clear" w:color="auto" w:fill="auto"/>
        <w:ind w:firstLine="760"/>
        <w:jc w:val="both"/>
      </w:pPr>
    </w:p>
    <w:p w:rsidR="001B2CEA" w:rsidRPr="00B831BA" w:rsidRDefault="001B2CEA" w:rsidP="001B2CEA">
      <w:pPr>
        <w:pStyle w:val="22"/>
        <w:shd w:val="clear" w:color="auto" w:fill="auto"/>
        <w:ind w:firstLine="760"/>
        <w:jc w:val="both"/>
      </w:pPr>
    </w:p>
    <w:p w:rsidR="001B2CEA" w:rsidRPr="00B831BA" w:rsidRDefault="001B2CEA" w:rsidP="001B2CEA">
      <w:pPr>
        <w:pStyle w:val="22"/>
        <w:shd w:val="clear" w:color="auto" w:fill="auto"/>
        <w:ind w:firstLine="760"/>
        <w:jc w:val="both"/>
      </w:pPr>
    </w:p>
    <w:p w:rsidR="001B2CEA" w:rsidRDefault="001B2CEA" w:rsidP="001B2CEA">
      <w:pPr>
        <w:pStyle w:val="22"/>
        <w:shd w:val="clear" w:color="auto" w:fill="auto"/>
        <w:ind w:firstLine="760"/>
        <w:jc w:val="both"/>
      </w:pPr>
    </w:p>
    <w:p w:rsidR="004816C6" w:rsidRDefault="004816C6" w:rsidP="001B2CEA">
      <w:pPr>
        <w:pStyle w:val="22"/>
        <w:shd w:val="clear" w:color="auto" w:fill="auto"/>
        <w:ind w:firstLine="760"/>
        <w:jc w:val="both"/>
      </w:pPr>
    </w:p>
    <w:p w:rsidR="004816C6" w:rsidRDefault="004816C6" w:rsidP="001B2CEA">
      <w:pPr>
        <w:pStyle w:val="22"/>
        <w:shd w:val="clear" w:color="auto" w:fill="auto"/>
        <w:ind w:firstLine="760"/>
        <w:jc w:val="both"/>
      </w:pPr>
    </w:p>
    <w:p w:rsidR="004816C6" w:rsidRDefault="004816C6" w:rsidP="001B2CEA">
      <w:pPr>
        <w:pStyle w:val="22"/>
        <w:shd w:val="clear" w:color="auto" w:fill="auto"/>
        <w:ind w:firstLine="760"/>
        <w:jc w:val="both"/>
      </w:pPr>
    </w:p>
    <w:p w:rsidR="004816C6" w:rsidRDefault="004816C6" w:rsidP="001B2CEA">
      <w:pPr>
        <w:pStyle w:val="22"/>
        <w:shd w:val="clear" w:color="auto" w:fill="auto"/>
        <w:ind w:firstLine="760"/>
        <w:jc w:val="both"/>
      </w:pPr>
    </w:p>
    <w:p w:rsidR="004816C6" w:rsidRDefault="004816C6" w:rsidP="001B2CEA">
      <w:pPr>
        <w:pStyle w:val="22"/>
        <w:shd w:val="clear" w:color="auto" w:fill="auto"/>
        <w:ind w:firstLine="760"/>
        <w:jc w:val="both"/>
      </w:pPr>
    </w:p>
    <w:p w:rsidR="004816C6" w:rsidRDefault="004816C6" w:rsidP="001B2CEA">
      <w:pPr>
        <w:pStyle w:val="22"/>
        <w:shd w:val="clear" w:color="auto" w:fill="auto"/>
        <w:ind w:firstLine="760"/>
        <w:jc w:val="both"/>
      </w:pPr>
    </w:p>
    <w:p w:rsidR="004816C6" w:rsidRDefault="004816C6" w:rsidP="001B2CEA">
      <w:pPr>
        <w:pStyle w:val="22"/>
        <w:shd w:val="clear" w:color="auto" w:fill="auto"/>
        <w:ind w:firstLine="760"/>
        <w:jc w:val="both"/>
      </w:pPr>
    </w:p>
    <w:p w:rsidR="004816C6" w:rsidRDefault="004816C6" w:rsidP="001B2CEA">
      <w:pPr>
        <w:pStyle w:val="22"/>
        <w:shd w:val="clear" w:color="auto" w:fill="auto"/>
        <w:ind w:firstLine="760"/>
        <w:jc w:val="both"/>
      </w:pPr>
    </w:p>
    <w:p w:rsidR="004816C6" w:rsidRDefault="004816C6" w:rsidP="001B2CEA">
      <w:pPr>
        <w:pStyle w:val="22"/>
        <w:shd w:val="clear" w:color="auto" w:fill="auto"/>
        <w:ind w:firstLine="760"/>
        <w:jc w:val="both"/>
      </w:pPr>
    </w:p>
    <w:p w:rsidR="004816C6" w:rsidRDefault="004816C6" w:rsidP="001B2CEA">
      <w:pPr>
        <w:pStyle w:val="22"/>
        <w:shd w:val="clear" w:color="auto" w:fill="auto"/>
        <w:ind w:firstLine="760"/>
        <w:jc w:val="both"/>
      </w:pPr>
    </w:p>
    <w:p w:rsidR="004816C6" w:rsidRPr="00B831BA" w:rsidRDefault="004816C6" w:rsidP="001B2CEA">
      <w:pPr>
        <w:pStyle w:val="22"/>
        <w:shd w:val="clear" w:color="auto" w:fill="auto"/>
        <w:ind w:firstLine="760"/>
        <w:jc w:val="both"/>
      </w:pPr>
      <w:bookmarkStart w:id="5" w:name="_GoBack"/>
      <w:bookmarkEnd w:id="5"/>
    </w:p>
    <w:p w:rsidR="001B2CEA" w:rsidRPr="00B831BA" w:rsidRDefault="001B2CEA" w:rsidP="001B2CEA">
      <w:pPr>
        <w:pStyle w:val="22"/>
        <w:shd w:val="clear" w:color="auto" w:fill="auto"/>
        <w:ind w:firstLine="760"/>
        <w:jc w:val="both"/>
      </w:pPr>
    </w:p>
    <w:p w:rsidR="001B2CEA" w:rsidRPr="00B831BA" w:rsidRDefault="001B2CEA" w:rsidP="001B2CEA">
      <w:pPr>
        <w:pStyle w:val="22"/>
        <w:shd w:val="clear" w:color="auto" w:fill="auto"/>
        <w:ind w:firstLine="760"/>
        <w:jc w:val="both"/>
      </w:pPr>
    </w:p>
    <w:p w:rsidR="001E7924" w:rsidRDefault="001E7924" w:rsidP="001E7924">
      <w:pPr>
        <w:pStyle w:val="33"/>
        <w:shd w:val="clear" w:color="auto" w:fill="auto"/>
        <w:spacing w:line="240" w:lineRule="auto"/>
        <w:ind w:right="100" w:firstLine="0"/>
        <w:jc w:val="right"/>
      </w:pPr>
      <w:r>
        <w:lastRenderedPageBreak/>
        <w:t>Приложение № 1</w:t>
      </w:r>
    </w:p>
    <w:p w:rsidR="00183815" w:rsidRDefault="00183815" w:rsidP="00183815">
      <w:pPr>
        <w:pStyle w:val="33"/>
        <w:shd w:val="clear" w:color="auto" w:fill="auto"/>
        <w:spacing w:line="240" w:lineRule="auto"/>
        <w:ind w:right="100" w:firstLine="0"/>
        <w:jc w:val="right"/>
      </w:pPr>
      <w:r>
        <w:t xml:space="preserve">к Положению о </w:t>
      </w:r>
      <w:r w:rsidRPr="002B3EB6">
        <w:t>I</w:t>
      </w:r>
      <w:r w:rsidRPr="000B5FDE">
        <w:t xml:space="preserve"> </w:t>
      </w:r>
      <w:r>
        <w:t>Республиканском конкурсе научных работ</w:t>
      </w:r>
    </w:p>
    <w:p w:rsidR="00183815" w:rsidRDefault="00183815" w:rsidP="00183815">
      <w:pPr>
        <w:pStyle w:val="33"/>
        <w:shd w:val="clear" w:color="auto" w:fill="auto"/>
        <w:spacing w:line="240" w:lineRule="auto"/>
        <w:ind w:right="100" w:firstLine="0"/>
        <w:jc w:val="right"/>
      </w:pPr>
      <w:r>
        <w:t xml:space="preserve">«Права и свободы человека и гражданина в </w:t>
      </w:r>
      <w:r w:rsidRPr="002B3EB6">
        <w:t>условиях четвертой</w:t>
      </w:r>
    </w:p>
    <w:p w:rsidR="00183815" w:rsidRDefault="00183815" w:rsidP="00183815">
      <w:pPr>
        <w:pStyle w:val="33"/>
        <w:shd w:val="clear" w:color="auto" w:fill="auto"/>
        <w:spacing w:line="240" w:lineRule="auto"/>
        <w:ind w:right="100" w:firstLine="0"/>
        <w:jc w:val="right"/>
      </w:pPr>
      <w:r w:rsidRPr="002B3EB6">
        <w:t xml:space="preserve"> промышленной революции</w:t>
      </w:r>
      <w:r>
        <w:t xml:space="preserve">» </w:t>
      </w:r>
      <w:r w:rsidRPr="00E17033">
        <w:t>среди обучающихся</w:t>
      </w:r>
    </w:p>
    <w:p w:rsidR="00183815" w:rsidRDefault="00183815" w:rsidP="00183815">
      <w:pPr>
        <w:pStyle w:val="33"/>
        <w:shd w:val="clear" w:color="auto" w:fill="auto"/>
        <w:spacing w:line="240" w:lineRule="auto"/>
        <w:ind w:right="100" w:firstLine="0"/>
        <w:jc w:val="right"/>
      </w:pPr>
      <w:r w:rsidRPr="00E17033">
        <w:t>образовательных организаций высшего образования</w:t>
      </w:r>
      <w:r>
        <w:t>,</w:t>
      </w:r>
    </w:p>
    <w:p w:rsidR="001B2CEA" w:rsidRDefault="00183815" w:rsidP="00183815">
      <w:pPr>
        <w:pStyle w:val="33"/>
        <w:shd w:val="clear" w:color="auto" w:fill="auto"/>
        <w:spacing w:line="240" w:lineRule="auto"/>
        <w:ind w:right="100" w:firstLine="0"/>
        <w:jc w:val="right"/>
      </w:pPr>
      <w:proofErr w:type="gramStart"/>
      <w:r>
        <w:t>посвященный</w:t>
      </w:r>
      <w:proofErr w:type="gramEnd"/>
      <w:r>
        <w:t xml:space="preserve"> 100-летию со дня образования ТАССР</w:t>
      </w:r>
      <w:r w:rsidR="001B2CEA" w:rsidRPr="001B2CEA">
        <w:t xml:space="preserve"> </w:t>
      </w:r>
    </w:p>
    <w:p w:rsidR="001B2CEA" w:rsidRDefault="001B2CEA" w:rsidP="00183815">
      <w:pPr>
        <w:pStyle w:val="33"/>
        <w:shd w:val="clear" w:color="auto" w:fill="auto"/>
        <w:spacing w:line="240" w:lineRule="auto"/>
        <w:ind w:right="100" w:firstLine="0"/>
        <w:jc w:val="right"/>
      </w:pPr>
      <w:r>
        <w:t xml:space="preserve">и 20-летию учреждения института уполномоченного </w:t>
      </w:r>
    </w:p>
    <w:p w:rsidR="00183815" w:rsidRPr="001B2CEA" w:rsidRDefault="001B2CEA" w:rsidP="00183815">
      <w:pPr>
        <w:pStyle w:val="33"/>
        <w:shd w:val="clear" w:color="auto" w:fill="auto"/>
        <w:spacing w:line="240" w:lineRule="auto"/>
        <w:ind w:right="100" w:firstLine="0"/>
        <w:jc w:val="right"/>
      </w:pPr>
      <w:r>
        <w:t>по правам человека в Республике Татарстан</w:t>
      </w:r>
    </w:p>
    <w:p w:rsidR="00183815" w:rsidRDefault="00183815" w:rsidP="00183815">
      <w:pPr>
        <w:pStyle w:val="33"/>
        <w:shd w:val="clear" w:color="auto" w:fill="auto"/>
        <w:spacing w:line="240" w:lineRule="auto"/>
        <w:ind w:right="100" w:firstLine="0"/>
        <w:jc w:val="right"/>
      </w:pPr>
    </w:p>
    <w:p w:rsidR="001E7924" w:rsidRDefault="001E7924" w:rsidP="001E7924">
      <w:pPr>
        <w:pStyle w:val="24"/>
        <w:keepNext/>
        <w:keepLines/>
        <w:shd w:val="clear" w:color="auto" w:fill="auto"/>
        <w:spacing w:before="0" w:after="544" w:line="280" w:lineRule="exact"/>
        <w:ind w:left="20"/>
      </w:pPr>
      <w:bookmarkStart w:id="6" w:name="bookmark5"/>
      <w:r>
        <w:t>Регистрационная карта участника Конкурса</w:t>
      </w:r>
      <w:bookmarkEnd w:id="6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59"/>
        <w:gridCol w:w="4086"/>
      </w:tblGrid>
      <w:tr w:rsidR="001E7924" w:rsidRPr="001E7924" w:rsidTr="006F79FC"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924" w:rsidRPr="001E7924" w:rsidRDefault="001E7924" w:rsidP="006F79FC">
            <w:pPr>
              <w:pStyle w:val="4"/>
              <w:shd w:val="clear" w:color="auto" w:fill="auto"/>
              <w:spacing w:line="240" w:lineRule="auto"/>
              <w:ind w:right="60"/>
              <w:jc w:val="both"/>
              <w:rPr>
                <w:rStyle w:val="25"/>
                <w:b w:val="0"/>
              </w:rPr>
            </w:pPr>
            <w:r w:rsidRPr="001E7924">
              <w:rPr>
                <w:rStyle w:val="25"/>
                <w:b w:val="0"/>
              </w:rPr>
              <w:t>Номинация Конкурса</w:t>
            </w:r>
          </w:p>
          <w:p w:rsidR="001E7924" w:rsidRPr="00183815" w:rsidRDefault="001E7924" w:rsidP="006F79FC">
            <w:pPr>
              <w:pStyle w:val="4"/>
              <w:shd w:val="clear" w:color="auto" w:fill="auto"/>
              <w:spacing w:line="240" w:lineRule="auto"/>
              <w:ind w:right="60"/>
              <w:jc w:val="both"/>
              <w:rPr>
                <w:rStyle w:val="25"/>
              </w:rPr>
            </w:pP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924" w:rsidRPr="001E7924" w:rsidRDefault="001E7924" w:rsidP="006F79FC">
            <w:pPr>
              <w:pStyle w:val="4"/>
              <w:shd w:val="clear" w:color="auto" w:fill="auto"/>
              <w:spacing w:line="240" w:lineRule="auto"/>
              <w:ind w:right="60"/>
              <w:jc w:val="both"/>
              <w:rPr>
                <w:b w:val="0"/>
              </w:rPr>
            </w:pPr>
          </w:p>
        </w:tc>
      </w:tr>
      <w:tr w:rsidR="001E7924" w:rsidRPr="001E7924" w:rsidTr="006F79FC"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924" w:rsidRDefault="001E7924" w:rsidP="006F79FC">
            <w:pPr>
              <w:pStyle w:val="4"/>
              <w:shd w:val="clear" w:color="auto" w:fill="auto"/>
              <w:spacing w:line="240" w:lineRule="auto"/>
              <w:ind w:right="60"/>
              <w:jc w:val="both"/>
              <w:rPr>
                <w:rStyle w:val="25"/>
                <w:b w:val="0"/>
              </w:rPr>
            </w:pPr>
            <w:r w:rsidRPr="001E7924">
              <w:rPr>
                <w:rStyle w:val="25"/>
                <w:b w:val="0"/>
              </w:rPr>
              <w:t>Тема работы</w:t>
            </w:r>
          </w:p>
          <w:p w:rsidR="00183815" w:rsidRPr="00183815" w:rsidRDefault="00183815" w:rsidP="006F79FC">
            <w:pPr>
              <w:pStyle w:val="4"/>
              <w:shd w:val="clear" w:color="auto" w:fill="auto"/>
              <w:spacing w:line="240" w:lineRule="auto"/>
              <w:ind w:right="60"/>
              <w:jc w:val="both"/>
              <w:rPr>
                <w:rStyle w:val="25"/>
              </w:rPr>
            </w:pP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924" w:rsidRPr="001E7924" w:rsidRDefault="001E7924" w:rsidP="006F79FC">
            <w:pPr>
              <w:pStyle w:val="4"/>
              <w:shd w:val="clear" w:color="auto" w:fill="auto"/>
              <w:spacing w:line="240" w:lineRule="auto"/>
              <w:ind w:right="60"/>
              <w:jc w:val="both"/>
              <w:rPr>
                <w:b w:val="0"/>
              </w:rPr>
            </w:pPr>
          </w:p>
        </w:tc>
      </w:tr>
      <w:tr w:rsidR="001E7924" w:rsidRPr="001E7924" w:rsidTr="006F79FC"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924" w:rsidRPr="001E7924" w:rsidRDefault="001E7924" w:rsidP="006F79FC">
            <w:pPr>
              <w:pStyle w:val="4"/>
              <w:shd w:val="clear" w:color="auto" w:fill="auto"/>
              <w:spacing w:line="240" w:lineRule="auto"/>
              <w:ind w:right="60"/>
              <w:jc w:val="both"/>
              <w:rPr>
                <w:rStyle w:val="25"/>
                <w:b w:val="0"/>
              </w:rPr>
            </w:pPr>
            <w:r w:rsidRPr="001E7924">
              <w:rPr>
                <w:rStyle w:val="25"/>
                <w:b w:val="0"/>
              </w:rPr>
              <w:t>ФИО участника Конкурса</w:t>
            </w:r>
          </w:p>
          <w:p w:rsidR="001E7924" w:rsidRPr="00183815" w:rsidRDefault="001E7924" w:rsidP="006F79FC">
            <w:pPr>
              <w:pStyle w:val="4"/>
              <w:shd w:val="clear" w:color="auto" w:fill="auto"/>
              <w:spacing w:line="240" w:lineRule="auto"/>
              <w:ind w:right="60"/>
              <w:jc w:val="both"/>
              <w:rPr>
                <w:rStyle w:val="25"/>
              </w:rPr>
            </w:pP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924" w:rsidRPr="001E7924" w:rsidRDefault="001E7924" w:rsidP="006F79FC">
            <w:pPr>
              <w:pStyle w:val="4"/>
              <w:shd w:val="clear" w:color="auto" w:fill="auto"/>
              <w:spacing w:line="240" w:lineRule="auto"/>
              <w:ind w:right="60"/>
              <w:jc w:val="both"/>
              <w:rPr>
                <w:b w:val="0"/>
              </w:rPr>
            </w:pPr>
          </w:p>
        </w:tc>
      </w:tr>
      <w:tr w:rsidR="001E7924" w:rsidRPr="001E7924" w:rsidTr="006F79FC"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924" w:rsidRPr="001E7924" w:rsidRDefault="001E7924" w:rsidP="006F79FC">
            <w:pPr>
              <w:pStyle w:val="4"/>
              <w:shd w:val="clear" w:color="auto" w:fill="auto"/>
              <w:spacing w:line="240" w:lineRule="auto"/>
              <w:ind w:right="60"/>
              <w:jc w:val="both"/>
              <w:rPr>
                <w:rStyle w:val="25"/>
                <w:b w:val="0"/>
              </w:rPr>
            </w:pPr>
            <w:r w:rsidRPr="001E7924">
              <w:rPr>
                <w:rStyle w:val="25"/>
                <w:b w:val="0"/>
              </w:rPr>
              <w:t>Телефон</w:t>
            </w:r>
          </w:p>
          <w:p w:rsidR="001E7924" w:rsidRPr="00183815" w:rsidRDefault="001E7924" w:rsidP="006F79FC">
            <w:pPr>
              <w:pStyle w:val="4"/>
              <w:shd w:val="clear" w:color="auto" w:fill="auto"/>
              <w:spacing w:line="240" w:lineRule="auto"/>
              <w:ind w:right="60"/>
              <w:jc w:val="both"/>
              <w:rPr>
                <w:rStyle w:val="25"/>
              </w:rPr>
            </w:pP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924" w:rsidRPr="001E7924" w:rsidRDefault="001E7924" w:rsidP="006F79FC">
            <w:pPr>
              <w:pStyle w:val="4"/>
              <w:shd w:val="clear" w:color="auto" w:fill="auto"/>
              <w:spacing w:line="240" w:lineRule="auto"/>
              <w:ind w:right="60"/>
              <w:jc w:val="both"/>
              <w:rPr>
                <w:b w:val="0"/>
              </w:rPr>
            </w:pPr>
          </w:p>
        </w:tc>
      </w:tr>
      <w:tr w:rsidR="001E7924" w:rsidRPr="001E7924" w:rsidTr="006F79FC"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924" w:rsidRPr="001E7924" w:rsidRDefault="001E7924" w:rsidP="006F79FC">
            <w:pPr>
              <w:pStyle w:val="4"/>
              <w:shd w:val="clear" w:color="auto" w:fill="auto"/>
              <w:spacing w:line="240" w:lineRule="auto"/>
              <w:ind w:right="60"/>
              <w:jc w:val="both"/>
              <w:rPr>
                <w:rStyle w:val="25"/>
                <w:b w:val="0"/>
              </w:rPr>
            </w:pPr>
            <w:r w:rsidRPr="001E7924">
              <w:rPr>
                <w:rStyle w:val="25"/>
                <w:b w:val="0"/>
              </w:rPr>
              <w:t>Электронный адрес</w:t>
            </w:r>
          </w:p>
          <w:p w:rsidR="001E7924" w:rsidRPr="00183815" w:rsidRDefault="001E7924" w:rsidP="006F79FC">
            <w:pPr>
              <w:pStyle w:val="4"/>
              <w:shd w:val="clear" w:color="auto" w:fill="auto"/>
              <w:spacing w:line="240" w:lineRule="auto"/>
              <w:ind w:right="60"/>
              <w:jc w:val="both"/>
              <w:rPr>
                <w:rStyle w:val="25"/>
              </w:rPr>
            </w:pP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924" w:rsidRPr="001E7924" w:rsidRDefault="001E7924" w:rsidP="006F79FC">
            <w:pPr>
              <w:pStyle w:val="4"/>
              <w:shd w:val="clear" w:color="auto" w:fill="auto"/>
              <w:spacing w:line="240" w:lineRule="auto"/>
              <w:ind w:right="60"/>
              <w:jc w:val="both"/>
              <w:rPr>
                <w:b w:val="0"/>
              </w:rPr>
            </w:pPr>
          </w:p>
        </w:tc>
      </w:tr>
      <w:tr w:rsidR="001E7924" w:rsidRPr="001E7924" w:rsidTr="006F79FC"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924" w:rsidRPr="001E7924" w:rsidRDefault="001E7924" w:rsidP="006F79FC">
            <w:pPr>
              <w:pStyle w:val="4"/>
              <w:shd w:val="clear" w:color="auto" w:fill="auto"/>
              <w:spacing w:line="240" w:lineRule="auto"/>
              <w:ind w:right="60"/>
              <w:jc w:val="both"/>
              <w:rPr>
                <w:rStyle w:val="25"/>
                <w:b w:val="0"/>
              </w:rPr>
            </w:pPr>
            <w:r w:rsidRPr="001E7924">
              <w:rPr>
                <w:rStyle w:val="25"/>
                <w:b w:val="0"/>
              </w:rPr>
              <w:t>Дата рождения</w:t>
            </w:r>
          </w:p>
          <w:p w:rsidR="001E7924" w:rsidRPr="00183815" w:rsidRDefault="001E7924" w:rsidP="006F79FC">
            <w:pPr>
              <w:pStyle w:val="4"/>
              <w:shd w:val="clear" w:color="auto" w:fill="auto"/>
              <w:spacing w:line="240" w:lineRule="auto"/>
              <w:ind w:right="60"/>
              <w:jc w:val="both"/>
              <w:rPr>
                <w:rStyle w:val="25"/>
              </w:rPr>
            </w:pP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924" w:rsidRPr="001E7924" w:rsidRDefault="001E7924" w:rsidP="006F79FC">
            <w:pPr>
              <w:pStyle w:val="4"/>
              <w:shd w:val="clear" w:color="auto" w:fill="auto"/>
              <w:spacing w:line="240" w:lineRule="auto"/>
              <w:ind w:right="60"/>
              <w:jc w:val="both"/>
              <w:rPr>
                <w:b w:val="0"/>
              </w:rPr>
            </w:pPr>
          </w:p>
        </w:tc>
      </w:tr>
      <w:tr w:rsidR="001E7924" w:rsidRPr="001E7924" w:rsidTr="006F79FC"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924" w:rsidRPr="001E7924" w:rsidRDefault="001E7924" w:rsidP="006F79FC">
            <w:pPr>
              <w:pStyle w:val="4"/>
              <w:shd w:val="clear" w:color="auto" w:fill="auto"/>
              <w:spacing w:line="240" w:lineRule="auto"/>
              <w:ind w:right="60"/>
              <w:jc w:val="both"/>
              <w:rPr>
                <w:rStyle w:val="25"/>
                <w:b w:val="0"/>
              </w:rPr>
            </w:pPr>
            <w:r w:rsidRPr="001E7924">
              <w:rPr>
                <w:rStyle w:val="25"/>
                <w:b w:val="0"/>
              </w:rPr>
              <w:t>Название образовательной организации высшего образования</w:t>
            </w:r>
          </w:p>
          <w:p w:rsidR="001E7924" w:rsidRPr="00183815" w:rsidRDefault="001E7924" w:rsidP="006F79FC">
            <w:pPr>
              <w:pStyle w:val="4"/>
              <w:shd w:val="clear" w:color="auto" w:fill="auto"/>
              <w:spacing w:line="240" w:lineRule="auto"/>
              <w:ind w:right="60"/>
              <w:jc w:val="both"/>
              <w:rPr>
                <w:rStyle w:val="25"/>
              </w:rPr>
            </w:pP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924" w:rsidRPr="001E7924" w:rsidRDefault="001E7924" w:rsidP="006F79FC">
            <w:pPr>
              <w:pStyle w:val="4"/>
              <w:shd w:val="clear" w:color="auto" w:fill="auto"/>
              <w:spacing w:line="240" w:lineRule="auto"/>
              <w:ind w:right="60"/>
              <w:jc w:val="both"/>
              <w:rPr>
                <w:b w:val="0"/>
              </w:rPr>
            </w:pPr>
          </w:p>
        </w:tc>
      </w:tr>
      <w:tr w:rsidR="001E7924" w:rsidRPr="001E7924" w:rsidTr="006F79FC"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924" w:rsidRPr="001E7924" w:rsidRDefault="001E7924" w:rsidP="006F79FC">
            <w:pPr>
              <w:pStyle w:val="4"/>
              <w:shd w:val="clear" w:color="auto" w:fill="auto"/>
              <w:spacing w:line="240" w:lineRule="auto"/>
              <w:ind w:right="60"/>
              <w:jc w:val="both"/>
              <w:rPr>
                <w:rStyle w:val="25"/>
                <w:b w:val="0"/>
              </w:rPr>
            </w:pPr>
            <w:r w:rsidRPr="001E7924">
              <w:rPr>
                <w:rStyle w:val="25"/>
                <w:b w:val="0"/>
              </w:rPr>
              <w:t>Факультет</w:t>
            </w:r>
          </w:p>
          <w:p w:rsidR="001E7924" w:rsidRPr="00183815" w:rsidRDefault="001E7924" w:rsidP="006F79FC">
            <w:pPr>
              <w:pStyle w:val="4"/>
              <w:shd w:val="clear" w:color="auto" w:fill="auto"/>
              <w:spacing w:line="240" w:lineRule="auto"/>
              <w:ind w:right="60"/>
              <w:jc w:val="both"/>
              <w:rPr>
                <w:rStyle w:val="25"/>
              </w:rPr>
            </w:pP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924" w:rsidRPr="001E7924" w:rsidRDefault="001E7924" w:rsidP="006F79FC">
            <w:pPr>
              <w:pStyle w:val="4"/>
              <w:shd w:val="clear" w:color="auto" w:fill="auto"/>
              <w:spacing w:line="240" w:lineRule="auto"/>
              <w:ind w:right="60"/>
              <w:jc w:val="both"/>
              <w:rPr>
                <w:b w:val="0"/>
              </w:rPr>
            </w:pPr>
          </w:p>
        </w:tc>
      </w:tr>
      <w:tr w:rsidR="001E7924" w:rsidRPr="001E7924" w:rsidTr="006F79FC"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924" w:rsidRPr="001E7924" w:rsidRDefault="001E7924" w:rsidP="006F79FC">
            <w:pPr>
              <w:pStyle w:val="4"/>
              <w:shd w:val="clear" w:color="auto" w:fill="auto"/>
              <w:spacing w:line="240" w:lineRule="auto"/>
              <w:ind w:right="60"/>
              <w:jc w:val="both"/>
              <w:rPr>
                <w:rStyle w:val="25"/>
                <w:b w:val="0"/>
              </w:rPr>
            </w:pPr>
            <w:r w:rsidRPr="001E7924">
              <w:rPr>
                <w:rStyle w:val="25"/>
                <w:b w:val="0"/>
              </w:rPr>
              <w:t>Кафедра</w:t>
            </w:r>
          </w:p>
          <w:p w:rsidR="001E7924" w:rsidRPr="00183815" w:rsidRDefault="001E7924" w:rsidP="006F79FC">
            <w:pPr>
              <w:pStyle w:val="4"/>
              <w:shd w:val="clear" w:color="auto" w:fill="auto"/>
              <w:spacing w:line="240" w:lineRule="auto"/>
              <w:ind w:right="60"/>
              <w:jc w:val="both"/>
              <w:rPr>
                <w:rStyle w:val="25"/>
              </w:rPr>
            </w:pP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924" w:rsidRPr="001E7924" w:rsidRDefault="001E7924" w:rsidP="006F79FC">
            <w:pPr>
              <w:pStyle w:val="4"/>
              <w:shd w:val="clear" w:color="auto" w:fill="auto"/>
              <w:spacing w:line="240" w:lineRule="auto"/>
              <w:ind w:right="60"/>
              <w:jc w:val="both"/>
              <w:rPr>
                <w:b w:val="0"/>
              </w:rPr>
            </w:pPr>
          </w:p>
        </w:tc>
      </w:tr>
      <w:tr w:rsidR="001E7924" w:rsidRPr="001E7924" w:rsidTr="006F79FC"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924" w:rsidRPr="001E7924" w:rsidRDefault="001E7924" w:rsidP="006F79FC">
            <w:pPr>
              <w:pStyle w:val="4"/>
              <w:shd w:val="clear" w:color="auto" w:fill="auto"/>
              <w:spacing w:line="240" w:lineRule="auto"/>
              <w:ind w:right="60"/>
              <w:jc w:val="both"/>
              <w:rPr>
                <w:rStyle w:val="25"/>
                <w:b w:val="0"/>
              </w:rPr>
            </w:pPr>
            <w:r w:rsidRPr="001E7924">
              <w:rPr>
                <w:rStyle w:val="25"/>
                <w:b w:val="0"/>
              </w:rPr>
              <w:t>Курс обучения</w:t>
            </w:r>
          </w:p>
          <w:p w:rsidR="001E7924" w:rsidRPr="00183815" w:rsidRDefault="001E7924" w:rsidP="006F79FC">
            <w:pPr>
              <w:pStyle w:val="4"/>
              <w:shd w:val="clear" w:color="auto" w:fill="auto"/>
              <w:spacing w:line="240" w:lineRule="auto"/>
              <w:ind w:right="60"/>
              <w:jc w:val="both"/>
              <w:rPr>
                <w:rStyle w:val="25"/>
              </w:rPr>
            </w:pP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924" w:rsidRPr="001E7924" w:rsidRDefault="001E7924" w:rsidP="006F79FC">
            <w:pPr>
              <w:pStyle w:val="4"/>
              <w:shd w:val="clear" w:color="auto" w:fill="auto"/>
              <w:spacing w:line="240" w:lineRule="auto"/>
              <w:ind w:right="60"/>
              <w:jc w:val="both"/>
              <w:rPr>
                <w:b w:val="0"/>
              </w:rPr>
            </w:pPr>
          </w:p>
        </w:tc>
      </w:tr>
      <w:tr w:rsidR="001E7924" w:rsidRPr="001E7924" w:rsidTr="006F79FC"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924" w:rsidRPr="001E7924" w:rsidRDefault="001E7924" w:rsidP="006F79FC">
            <w:pPr>
              <w:pStyle w:val="4"/>
              <w:shd w:val="clear" w:color="auto" w:fill="auto"/>
              <w:spacing w:line="240" w:lineRule="auto"/>
              <w:ind w:right="60"/>
              <w:jc w:val="both"/>
              <w:rPr>
                <w:rStyle w:val="25"/>
                <w:b w:val="0"/>
              </w:rPr>
            </w:pPr>
            <w:r w:rsidRPr="001E7924">
              <w:rPr>
                <w:rStyle w:val="25"/>
                <w:b w:val="0"/>
              </w:rPr>
              <w:t>Адрес образовательной организации</w:t>
            </w:r>
          </w:p>
          <w:p w:rsidR="001E7924" w:rsidRPr="00183815" w:rsidRDefault="001E7924" w:rsidP="006F79FC">
            <w:pPr>
              <w:pStyle w:val="4"/>
              <w:shd w:val="clear" w:color="auto" w:fill="auto"/>
              <w:spacing w:line="240" w:lineRule="auto"/>
              <w:ind w:right="60"/>
              <w:jc w:val="both"/>
              <w:rPr>
                <w:rStyle w:val="25"/>
              </w:rPr>
            </w:pP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924" w:rsidRPr="001E7924" w:rsidRDefault="001E7924" w:rsidP="006F79FC">
            <w:pPr>
              <w:pStyle w:val="4"/>
              <w:shd w:val="clear" w:color="auto" w:fill="auto"/>
              <w:spacing w:line="240" w:lineRule="auto"/>
              <w:ind w:right="60"/>
              <w:jc w:val="both"/>
              <w:rPr>
                <w:b w:val="0"/>
              </w:rPr>
            </w:pPr>
          </w:p>
        </w:tc>
      </w:tr>
    </w:tbl>
    <w:p w:rsidR="001E7924" w:rsidRPr="001E7924" w:rsidRDefault="001E7924" w:rsidP="00183815"/>
    <w:sectPr w:rsidR="001E7924" w:rsidRPr="001E7924" w:rsidSect="00706906">
      <w:type w:val="continuous"/>
      <w:pgSz w:w="11900" w:h="16840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F7D" w:rsidRDefault="00252F7D">
      <w:r>
        <w:separator/>
      </w:r>
    </w:p>
  </w:endnote>
  <w:endnote w:type="continuationSeparator" w:id="0">
    <w:p w:rsidR="00252F7D" w:rsidRDefault="0025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F7D" w:rsidRDefault="00252F7D">
      <w:r>
        <w:separator/>
      </w:r>
    </w:p>
  </w:footnote>
  <w:footnote w:type="continuationSeparator" w:id="0">
    <w:p w:rsidR="00252F7D" w:rsidRDefault="00252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6C8D"/>
    <w:multiLevelType w:val="hybridMultilevel"/>
    <w:tmpl w:val="9BF82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C4B61"/>
    <w:multiLevelType w:val="multilevel"/>
    <w:tmpl w:val="29389E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F91119"/>
    <w:multiLevelType w:val="multilevel"/>
    <w:tmpl w:val="268C244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743D67"/>
    <w:multiLevelType w:val="hybridMultilevel"/>
    <w:tmpl w:val="89B2EF7E"/>
    <w:lvl w:ilvl="0" w:tplc="FF4CD4B4">
      <w:start w:val="1"/>
      <w:numFmt w:val="decimal"/>
      <w:lvlText w:val="%1."/>
      <w:lvlJc w:val="left"/>
      <w:pPr>
        <w:ind w:left="1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4">
    <w:nsid w:val="1B751E2B"/>
    <w:multiLevelType w:val="hybridMultilevel"/>
    <w:tmpl w:val="7AA44348"/>
    <w:lvl w:ilvl="0" w:tplc="CEB22C7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5">
    <w:nsid w:val="1D7A105A"/>
    <w:multiLevelType w:val="hybridMultilevel"/>
    <w:tmpl w:val="1048F51C"/>
    <w:lvl w:ilvl="0" w:tplc="38AEC15A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>
    <w:nsid w:val="1F343A80"/>
    <w:multiLevelType w:val="hybridMultilevel"/>
    <w:tmpl w:val="66600BE0"/>
    <w:lvl w:ilvl="0" w:tplc="249E18F8">
      <w:start w:val="1"/>
      <w:numFmt w:val="upperRoman"/>
      <w:lvlText w:val="%1."/>
      <w:lvlJc w:val="left"/>
      <w:pPr>
        <w:ind w:left="13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7">
    <w:nsid w:val="283B0D76"/>
    <w:multiLevelType w:val="hybridMultilevel"/>
    <w:tmpl w:val="9F503F1E"/>
    <w:lvl w:ilvl="0" w:tplc="67C6836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8">
    <w:nsid w:val="355669B3"/>
    <w:multiLevelType w:val="multilevel"/>
    <w:tmpl w:val="9B06A1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B067E4"/>
    <w:multiLevelType w:val="multilevel"/>
    <w:tmpl w:val="A3EE52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1C1751"/>
    <w:multiLevelType w:val="multilevel"/>
    <w:tmpl w:val="44EA1B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0F3648E"/>
    <w:multiLevelType w:val="hybridMultilevel"/>
    <w:tmpl w:val="B476B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7E62AC"/>
    <w:multiLevelType w:val="hybridMultilevel"/>
    <w:tmpl w:val="4BE4D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7B4FB5"/>
    <w:multiLevelType w:val="multilevel"/>
    <w:tmpl w:val="4716A5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F000F6B"/>
    <w:multiLevelType w:val="multilevel"/>
    <w:tmpl w:val="6632EA0E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11047D1"/>
    <w:multiLevelType w:val="hybridMultilevel"/>
    <w:tmpl w:val="02BAF38E"/>
    <w:lvl w:ilvl="0" w:tplc="AB788F32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14"/>
  </w:num>
  <w:num w:numId="5">
    <w:abstractNumId w:val="13"/>
  </w:num>
  <w:num w:numId="6">
    <w:abstractNumId w:val="6"/>
  </w:num>
  <w:num w:numId="7">
    <w:abstractNumId w:val="4"/>
  </w:num>
  <w:num w:numId="8">
    <w:abstractNumId w:val="5"/>
  </w:num>
  <w:num w:numId="9">
    <w:abstractNumId w:val="7"/>
  </w:num>
  <w:num w:numId="10">
    <w:abstractNumId w:val="15"/>
  </w:num>
  <w:num w:numId="11">
    <w:abstractNumId w:val="3"/>
  </w:num>
  <w:num w:numId="12">
    <w:abstractNumId w:val="11"/>
  </w:num>
  <w:num w:numId="13">
    <w:abstractNumId w:val="9"/>
  </w:num>
  <w:num w:numId="14">
    <w:abstractNumId w:val="0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88"/>
    <w:rsid w:val="00032AA1"/>
    <w:rsid w:val="000B5FDE"/>
    <w:rsid w:val="001707F3"/>
    <w:rsid w:val="00172BB7"/>
    <w:rsid w:val="00183815"/>
    <w:rsid w:val="001B2CEA"/>
    <w:rsid w:val="001E7924"/>
    <w:rsid w:val="00252F7D"/>
    <w:rsid w:val="002869CF"/>
    <w:rsid w:val="002B3EB6"/>
    <w:rsid w:val="003F1F6B"/>
    <w:rsid w:val="0042348F"/>
    <w:rsid w:val="004816C6"/>
    <w:rsid w:val="00520871"/>
    <w:rsid w:val="00650B33"/>
    <w:rsid w:val="0067727C"/>
    <w:rsid w:val="00705257"/>
    <w:rsid w:val="00706906"/>
    <w:rsid w:val="007371B8"/>
    <w:rsid w:val="00892AC7"/>
    <w:rsid w:val="0097109D"/>
    <w:rsid w:val="00972BE6"/>
    <w:rsid w:val="00974288"/>
    <w:rsid w:val="009E1571"/>
    <w:rsid w:val="00B0234D"/>
    <w:rsid w:val="00B831BA"/>
    <w:rsid w:val="00BE7E2E"/>
    <w:rsid w:val="00BF27E5"/>
    <w:rsid w:val="00D27E09"/>
    <w:rsid w:val="00E17033"/>
    <w:rsid w:val="00E23C24"/>
    <w:rsid w:val="00E377EC"/>
    <w:rsid w:val="00EB5CD4"/>
    <w:rsid w:val="00EF488B"/>
    <w:rsid w:val="00F171B0"/>
    <w:rsid w:val="00F20CFE"/>
    <w:rsid w:val="00FE4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07F3"/>
    <w:rPr>
      <w:color w:val="000000"/>
    </w:rPr>
  </w:style>
  <w:style w:type="paragraph" w:styleId="1">
    <w:name w:val="heading 1"/>
    <w:basedOn w:val="a"/>
    <w:link w:val="10"/>
    <w:uiPriority w:val="9"/>
    <w:qFormat/>
    <w:rsid w:val="002B3EB6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707F3"/>
    <w:rPr>
      <w:color w:val="0066CC"/>
      <w:u w:val="single"/>
    </w:rPr>
  </w:style>
  <w:style w:type="character" w:customStyle="1" w:styleId="2">
    <w:name w:val="Сноска (2)_"/>
    <w:basedOn w:val="a0"/>
    <w:link w:val="20"/>
    <w:rsid w:val="001707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Сноска_"/>
    <w:basedOn w:val="a0"/>
    <w:link w:val="a5"/>
    <w:rsid w:val="001707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Сноска (3)_"/>
    <w:basedOn w:val="a0"/>
    <w:link w:val="30"/>
    <w:rsid w:val="001707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sid w:val="001707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Заголовок №2_"/>
    <w:basedOn w:val="a0"/>
    <w:link w:val="24"/>
    <w:rsid w:val="001707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sid w:val="001707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link w:val="4"/>
    <w:rsid w:val="001707F3"/>
    <w:rPr>
      <w:rFonts w:ascii="Courier New" w:eastAsia="Courier New" w:hAnsi="Courier New" w:cs="Courier New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6"/>
    <w:rsid w:val="001707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Колонтитул_"/>
    <w:basedOn w:val="a0"/>
    <w:link w:val="a8"/>
    <w:rsid w:val="001707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9">
    <w:name w:val="Колонтитул"/>
    <w:basedOn w:val="a7"/>
    <w:rsid w:val="001707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a">
    <w:name w:val="Подпись к таблице_"/>
    <w:basedOn w:val="a0"/>
    <w:link w:val="ab"/>
    <w:rsid w:val="001707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c">
    <w:name w:val="Подпись к таблице"/>
    <w:basedOn w:val="aa"/>
    <w:rsid w:val="001707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15pt">
    <w:name w:val="Основной текст (2) + 11;5 pt"/>
    <w:basedOn w:val="21"/>
    <w:rsid w:val="001707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1707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20">
    <w:name w:val="Сноска (2)"/>
    <w:basedOn w:val="a"/>
    <w:link w:val="2"/>
    <w:rsid w:val="001707F3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Сноска"/>
    <w:basedOn w:val="a"/>
    <w:link w:val="a4"/>
    <w:rsid w:val="001707F3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Сноска (3)"/>
    <w:basedOn w:val="a"/>
    <w:link w:val="3"/>
    <w:rsid w:val="001707F3"/>
    <w:pPr>
      <w:shd w:val="clear" w:color="auto" w:fill="FFFFFF"/>
      <w:spacing w:before="9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Основной текст (2)"/>
    <w:basedOn w:val="a"/>
    <w:link w:val="21"/>
    <w:rsid w:val="001707F3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Заголовок №2"/>
    <w:basedOn w:val="a"/>
    <w:link w:val="23"/>
    <w:rsid w:val="001707F3"/>
    <w:pPr>
      <w:shd w:val="clear" w:color="auto" w:fill="FFFFFF"/>
      <w:spacing w:before="600"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Основной текст (3)"/>
    <w:basedOn w:val="a"/>
    <w:link w:val="31"/>
    <w:rsid w:val="001707F3"/>
    <w:pPr>
      <w:shd w:val="clear" w:color="auto" w:fill="FFFFFF"/>
      <w:spacing w:after="300" w:line="317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a"/>
    <w:link w:val="4Exact"/>
    <w:rsid w:val="001707F3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28"/>
      <w:szCs w:val="28"/>
    </w:rPr>
  </w:style>
  <w:style w:type="paragraph" w:customStyle="1" w:styleId="a6">
    <w:name w:val="Подпись к картинке"/>
    <w:basedOn w:val="a"/>
    <w:link w:val="Exact"/>
    <w:rsid w:val="001707F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Колонтитул"/>
    <w:basedOn w:val="a"/>
    <w:link w:val="a7"/>
    <w:rsid w:val="001707F3"/>
    <w:pPr>
      <w:shd w:val="clear" w:color="auto" w:fill="FFFFFF"/>
      <w:spacing w:line="0" w:lineRule="atLeast"/>
    </w:pPr>
    <w:rPr>
      <w:rFonts w:ascii="Calibri" w:eastAsia="Calibri" w:hAnsi="Calibri" w:cs="Calibri"/>
      <w:sz w:val="28"/>
      <w:szCs w:val="28"/>
    </w:rPr>
  </w:style>
  <w:style w:type="paragraph" w:customStyle="1" w:styleId="ab">
    <w:name w:val="Подпись к таблице"/>
    <w:basedOn w:val="a"/>
    <w:link w:val="aa"/>
    <w:rsid w:val="001707F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1707F3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d">
    <w:name w:val="List Paragraph"/>
    <w:basedOn w:val="a"/>
    <w:uiPriority w:val="34"/>
    <w:qFormat/>
    <w:rsid w:val="00E1703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40">
    <w:name w:val="Основной текст (4)_"/>
    <w:basedOn w:val="a0"/>
    <w:rsid w:val="00F171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ae">
    <w:name w:val="Основной текст_"/>
    <w:link w:val="33"/>
    <w:locked/>
    <w:rsid w:val="001E792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33">
    <w:name w:val="Основной текст3"/>
    <w:basedOn w:val="a"/>
    <w:link w:val="ae"/>
    <w:rsid w:val="001E7924"/>
    <w:pPr>
      <w:shd w:val="clear" w:color="auto" w:fill="FFFFFF"/>
      <w:spacing w:line="341" w:lineRule="exact"/>
      <w:ind w:hanging="160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25">
    <w:name w:val="Основной текст2"/>
    <w:rsid w:val="001E7924"/>
    <w:rPr>
      <w:rFonts w:ascii="Times New Roman" w:hAnsi="Times New Roman" w:cs="Times New Roman" w:hint="default"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paragraph" w:styleId="af">
    <w:name w:val="header"/>
    <w:basedOn w:val="a"/>
    <w:link w:val="af0"/>
    <w:uiPriority w:val="99"/>
    <w:semiHidden/>
    <w:unhideWhenUsed/>
    <w:rsid w:val="00892AC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892AC7"/>
    <w:rPr>
      <w:color w:val="000000"/>
    </w:rPr>
  </w:style>
  <w:style w:type="paragraph" w:styleId="af1">
    <w:name w:val="footer"/>
    <w:basedOn w:val="a"/>
    <w:link w:val="af2"/>
    <w:uiPriority w:val="99"/>
    <w:semiHidden/>
    <w:unhideWhenUsed/>
    <w:rsid w:val="00892AC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892AC7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2B3EB6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table" w:styleId="af3">
    <w:name w:val="Table Grid"/>
    <w:basedOn w:val="a1"/>
    <w:uiPriority w:val="39"/>
    <w:rsid w:val="009E1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07F3"/>
    <w:rPr>
      <w:color w:val="000000"/>
    </w:rPr>
  </w:style>
  <w:style w:type="paragraph" w:styleId="1">
    <w:name w:val="heading 1"/>
    <w:basedOn w:val="a"/>
    <w:link w:val="10"/>
    <w:uiPriority w:val="9"/>
    <w:qFormat/>
    <w:rsid w:val="002B3EB6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707F3"/>
    <w:rPr>
      <w:color w:val="0066CC"/>
      <w:u w:val="single"/>
    </w:rPr>
  </w:style>
  <w:style w:type="character" w:customStyle="1" w:styleId="2">
    <w:name w:val="Сноска (2)_"/>
    <w:basedOn w:val="a0"/>
    <w:link w:val="20"/>
    <w:rsid w:val="001707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Сноска_"/>
    <w:basedOn w:val="a0"/>
    <w:link w:val="a5"/>
    <w:rsid w:val="001707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Сноска (3)_"/>
    <w:basedOn w:val="a0"/>
    <w:link w:val="30"/>
    <w:rsid w:val="001707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sid w:val="001707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Заголовок №2_"/>
    <w:basedOn w:val="a0"/>
    <w:link w:val="24"/>
    <w:rsid w:val="001707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sid w:val="001707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link w:val="4"/>
    <w:rsid w:val="001707F3"/>
    <w:rPr>
      <w:rFonts w:ascii="Courier New" w:eastAsia="Courier New" w:hAnsi="Courier New" w:cs="Courier New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6"/>
    <w:rsid w:val="001707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Колонтитул_"/>
    <w:basedOn w:val="a0"/>
    <w:link w:val="a8"/>
    <w:rsid w:val="001707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9">
    <w:name w:val="Колонтитул"/>
    <w:basedOn w:val="a7"/>
    <w:rsid w:val="001707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a">
    <w:name w:val="Подпись к таблице_"/>
    <w:basedOn w:val="a0"/>
    <w:link w:val="ab"/>
    <w:rsid w:val="001707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c">
    <w:name w:val="Подпись к таблице"/>
    <w:basedOn w:val="aa"/>
    <w:rsid w:val="001707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15pt">
    <w:name w:val="Основной текст (2) + 11;5 pt"/>
    <w:basedOn w:val="21"/>
    <w:rsid w:val="001707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1707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20">
    <w:name w:val="Сноска (2)"/>
    <w:basedOn w:val="a"/>
    <w:link w:val="2"/>
    <w:rsid w:val="001707F3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Сноска"/>
    <w:basedOn w:val="a"/>
    <w:link w:val="a4"/>
    <w:rsid w:val="001707F3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Сноска (3)"/>
    <w:basedOn w:val="a"/>
    <w:link w:val="3"/>
    <w:rsid w:val="001707F3"/>
    <w:pPr>
      <w:shd w:val="clear" w:color="auto" w:fill="FFFFFF"/>
      <w:spacing w:before="9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Основной текст (2)"/>
    <w:basedOn w:val="a"/>
    <w:link w:val="21"/>
    <w:rsid w:val="001707F3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Заголовок №2"/>
    <w:basedOn w:val="a"/>
    <w:link w:val="23"/>
    <w:rsid w:val="001707F3"/>
    <w:pPr>
      <w:shd w:val="clear" w:color="auto" w:fill="FFFFFF"/>
      <w:spacing w:before="600"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Основной текст (3)"/>
    <w:basedOn w:val="a"/>
    <w:link w:val="31"/>
    <w:rsid w:val="001707F3"/>
    <w:pPr>
      <w:shd w:val="clear" w:color="auto" w:fill="FFFFFF"/>
      <w:spacing w:after="300" w:line="317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a"/>
    <w:link w:val="4Exact"/>
    <w:rsid w:val="001707F3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28"/>
      <w:szCs w:val="28"/>
    </w:rPr>
  </w:style>
  <w:style w:type="paragraph" w:customStyle="1" w:styleId="a6">
    <w:name w:val="Подпись к картинке"/>
    <w:basedOn w:val="a"/>
    <w:link w:val="Exact"/>
    <w:rsid w:val="001707F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Колонтитул"/>
    <w:basedOn w:val="a"/>
    <w:link w:val="a7"/>
    <w:rsid w:val="001707F3"/>
    <w:pPr>
      <w:shd w:val="clear" w:color="auto" w:fill="FFFFFF"/>
      <w:spacing w:line="0" w:lineRule="atLeast"/>
    </w:pPr>
    <w:rPr>
      <w:rFonts w:ascii="Calibri" w:eastAsia="Calibri" w:hAnsi="Calibri" w:cs="Calibri"/>
      <w:sz w:val="28"/>
      <w:szCs w:val="28"/>
    </w:rPr>
  </w:style>
  <w:style w:type="paragraph" w:customStyle="1" w:styleId="ab">
    <w:name w:val="Подпись к таблице"/>
    <w:basedOn w:val="a"/>
    <w:link w:val="aa"/>
    <w:rsid w:val="001707F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1707F3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d">
    <w:name w:val="List Paragraph"/>
    <w:basedOn w:val="a"/>
    <w:uiPriority w:val="34"/>
    <w:qFormat/>
    <w:rsid w:val="00E1703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40">
    <w:name w:val="Основной текст (4)_"/>
    <w:basedOn w:val="a0"/>
    <w:rsid w:val="00F171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ae">
    <w:name w:val="Основной текст_"/>
    <w:link w:val="33"/>
    <w:locked/>
    <w:rsid w:val="001E792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33">
    <w:name w:val="Основной текст3"/>
    <w:basedOn w:val="a"/>
    <w:link w:val="ae"/>
    <w:rsid w:val="001E7924"/>
    <w:pPr>
      <w:shd w:val="clear" w:color="auto" w:fill="FFFFFF"/>
      <w:spacing w:line="341" w:lineRule="exact"/>
      <w:ind w:hanging="160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25">
    <w:name w:val="Основной текст2"/>
    <w:rsid w:val="001E7924"/>
    <w:rPr>
      <w:rFonts w:ascii="Times New Roman" w:hAnsi="Times New Roman" w:cs="Times New Roman" w:hint="default"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paragraph" w:styleId="af">
    <w:name w:val="header"/>
    <w:basedOn w:val="a"/>
    <w:link w:val="af0"/>
    <w:uiPriority w:val="99"/>
    <w:semiHidden/>
    <w:unhideWhenUsed/>
    <w:rsid w:val="00892AC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892AC7"/>
    <w:rPr>
      <w:color w:val="000000"/>
    </w:rPr>
  </w:style>
  <w:style w:type="paragraph" w:styleId="af1">
    <w:name w:val="footer"/>
    <w:basedOn w:val="a"/>
    <w:link w:val="af2"/>
    <w:uiPriority w:val="99"/>
    <w:semiHidden/>
    <w:unhideWhenUsed/>
    <w:rsid w:val="00892AC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892AC7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2B3EB6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table" w:styleId="af3">
    <w:name w:val="Table Grid"/>
    <w:basedOn w:val="a1"/>
    <w:uiPriority w:val="39"/>
    <w:rsid w:val="009E1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2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upch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8048A-D60A-4B0A-9768-B1709C964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МуфсПрелесть</dc:creator>
  <cp:lastModifiedBy>user</cp:lastModifiedBy>
  <cp:revision>2</cp:revision>
  <dcterms:created xsi:type="dcterms:W3CDTF">2020-02-25T14:59:00Z</dcterms:created>
  <dcterms:modified xsi:type="dcterms:W3CDTF">2020-02-25T14:59:00Z</dcterms:modified>
</cp:coreProperties>
</file>